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970574" w14:textId="6C42C574" w:rsidR="004E1F97" w:rsidRPr="00786B41" w:rsidRDefault="00D65EDC" w:rsidP="00D0684C">
      <w:pPr>
        <w:spacing w:line="240" w:lineRule="auto"/>
        <w:jc w:val="center"/>
        <w:rPr>
          <w:rFonts w:ascii="Century Gothic" w:hAnsi="Century Gothic"/>
          <w:b/>
          <w:sz w:val="36"/>
          <w:szCs w:val="36"/>
        </w:rPr>
      </w:pPr>
      <w:r>
        <w:rPr>
          <w:rFonts w:ascii="Century Gothic" w:hAnsi="Century Gothic"/>
          <w:b/>
          <w:sz w:val="36"/>
          <w:szCs w:val="36"/>
        </w:rPr>
        <w:t xml:space="preserve">Pine </w:t>
      </w:r>
      <w:r w:rsidR="004C167E">
        <w:rPr>
          <w:rFonts w:ascii="Century Gothic" w:hAnsi="Century Gothic"/>
          <w:b/>
          <w:sz w:val="36"/>
          <w:szCs w:val="36"/>
        </w:rPr>
        <w:t xml:space="preserve">View </w:t>
      </w:r>
      <w:r w:rsidR="004C167E" w:rsidRPr="00786B41">
        <w:rPr>
          <w:rFonts w:ascii="Century Gothic" w:hAnsi="Century Gothic"/>
          <w:b/>
          <w:sz w:val="36"/>
          <w:szCs w:val="36"/>
        </w:rPr>
        <w:t>Elementary</w:t>
      </w:r>
      <w:r w:rsidR="004E1F97" w:rsidRPr="00786B41">
        <w:rPr>
          <w:rFonts w:ascii="Century Gothic" w:hAnsi="Century Gothic"/>
          <w:b/>
          <w:sz w:val="36"/>
          <w:szCs w:val="36"/>
        </w:rPr>
        <w:t xml:space="preserve"> School</w:t>
      </w:r>
    </w:p>
    <w:p w14:paraId="15B90B42" w14:textId="1656A9EE" w:rsidR="004E1F97" w:rsidRPr="00746D04" w:rsidRDefault="008B3BAA" w:rsidP="00D0684C">
      <w:pPr>
        <w:spacing w:line="240" w:lineRule="auto"/>
        <w:jc w:val="center"/>
        <w:rPr>
          <w:rFonts w:ascii="Century Gothic" w:hAnsi="Century Gothic"/>
          <w:b/>
          <w:sz w:val="28"/>
          <w:szCs w:val="28"/>
        </w:rPr>
      </w:pPr>
      <w:r w:rsidRPr="00746D04">
        <w:rPr>
          <w:rFonts w:ascii="Century Gothic" w:hAnsi="Century Gothic"/>
          <w:b/>
          <w:sz w:val="28"/>
          <w:szCs w:val="28"/>
        </w:rPr>
        <w:t>Assessment Policy</w:t>
      </w:r>
      <w:r w:rsidR="00D65EDC" w:rsidRPr="00746D04">
        <w:rPr>
          <w:rFonts w:ascii="Century Gothic" w:hAnsi="Century Gothic"/>
          <w:b/>
          <w:sz w:val="28"/>
          <w:szCs w:val="28"/>
        </w:rPr>
        <w:t xml:space="preserve"> 2017-2018</w:t>
      </w:r>
    </w:p>
    <w:p w14:paraId="30A68977" w14:textId="5C26B8E4" w:rsidR="00D84116" w:rsidRPr="00746D04" w:rsidRDefault="009C7277" w:rsidP="00D0684C">
      <w:pPr>
        <w:spacing w:line="240" w:lineRule="auto"/>
        <w:rPr>
          <w:rFonts w:ascii="Century Gothic" w:hAnsi="Century Gothic"/>
          <w:b/>
          <w:sz w:val="24"/>
          <w:szCs w:val="24"/>
          <w:u w:val="single"/>
        </w:rPr>
      </w:pPr>
      <w:r w:rsidRPr="00746D04">
        <w:rPr>
          <w:rFonts w:ascii="Century Gothic" w:hAnsi="Century Gothic"/>
          <w:b/>
          <w:sz w:val="24"/>
          <w:szCs w:val="24"/>
          <w:u w:val="single"/>
        </w:rPr>
        <w:t>PVES Mission Statement</w:t>
      </w:r>
    </w:p>
    <w:p w14:paraId="6C50043A" w14:textId="54BF281E" w:rsidR="009C7277" w:rsidRPr="00746D04" w:rsidRDefault="009C7277" w:rsidP="009C7277">
      <w:pPr>
        <w:widowControl w:val="0"/>
        <w:autoSpaceDE w:val="0"/>
        <w:autoSpaceDN w:val="0"/>
        <w:adjustRightInd w:val="0"/>
        <w:spacing w:after="0" w:line="240" w:lineRule="auto"/>
        <w:rPr>
          <w:rFonts w:ascii="Century Gothic" w:hAnsi="Century Gothic" w:cs="Times"/>
          <w:color w:val="000000"/>
          <w:sz w:val="24"/>
          <w:szCs w:val="24"/>
          <w:lang w:eastAsia="zh-CN"/>
        </w:rPr>
      </w:pPr>
      <w:r w:rsidRPr="00746D04">
        <w:rPr>
          <w:rFonts w:ascii="Century Gothic" w:hAnsi="Century Gothic" w:cs="Calibri"/>
          <w:color w:val="000000"/>
          <w:sz w:val="24"/>
          <w:szCs w:val="24"/>
          <w:lang w:eastAsia="zh-CN"/>
        </w:rPr>
        <w:t xml:space="preserve">The PVES community will develop the knowledge and skills to become caring, lifelong learners through </w:t>
      </w:r>
      <w:r w:rsidRPr="00746D04">
        <w:rPr>
          <w:rFonts w:ascii="Century Gothic" w:hAnsi="Century Gothic" w:cs="Calibri"/>
          <w:bCs/>
          <w:color w:val="000000"/>
          <w:sz w:val="24"/>
          <w:szCs w:val="24"/>
          <w:lang w:eastAsia="zh-CN"/>
        </w:rPr>
        <w:t xml:space="preserve">inquisitive, collaborative and reflective practices </w:t>
      </w:r>
      <w:r w:rsidRPr="00746D04">
        <w:rPr>
          <w:rFonts w:ascii="Century Gothic" w:hAnsi="Century Gothic" w:cs="Calibri"/>
          <w:color w:val="000000"/>
          <w:sz w:val="24"/>
          <w:szCs w:val="24"/>
          <w:lang w:eastAsia="zh-CN"/>
        </w:rPr>
        <w:t>by respecting diversity and becoming globally minded citizens who are empowered to take action.</w:t>
      </w:r>
    </w:p>
    <w:p w14:paraId="185A52C9" w14:textId="77777777" w:rsidR="009C7277" w:rsidRPr="00746D04" w:rsidRDefault="009C7277" w:rsidP="00D0684C">
      <w:pPr>
        <w:spacing w:line="240" w:lineRule="auto"/>
        <w:rPr>
          <w:rFonts w:ascii="Century Gothic" w:hAnsi="Century Gothic"/>
          <w:sz w:val="24"/>
          <w:szCs w:val="24"/>
        </w:rPr>
      </w:pPr>
    </w:p>
    <w:p w14:paraId="14C1E666" w14:textId="5A567298" w:rsidR="004E1F97" w:rsidRPr="00746D04" w:rsidRDefault="00D91192" w:rsidP="00D0684C">
      <w:pPr>
        <w:spacing w:line="240" w:lineRule="auto"/>
        <w:rPr>
          <w:rFonts w:ascii="Century Gothic" w:hAnsi="Century Gothic"/>
          <w:b/>
          <w:sz w:val="24"/>
          <w:szCs w:val="24"/>
          <w:u w:val="single"/>
        </w:rPr>
      </w:pPr>
      <w:r w:rsidRPr="00746D04">
        <w:rPr>
          <w:rFonts w:ascii="Century Gothic" w:hAnsi="Century Gothic"/>
          <w:b/>
          <w:sz w:val="24"/>
          <w:szCs w:val="24"/>
          <w:u w:val="single"/>
        </w:rPr>
        <w:t>Philosophy</w:t>
      </w:r>
    </w:p>
    <w:p w14:paraId="4B8F9086" w14:textId="478A55A7" w:rsidR="004A298E" w:rsidRPr="00746D04" w:rsidRDefault="004A298E" w:rsidP="00D0684C">
      <w:pPr>
        <w:spacing w:line="240" w:lineRule="auto"/>
        <w:rPr>
          <w:rFonts w:ascii="Century Gothic" w:hAnsi="Century Gothic" w:cs="Calibri"/>
          <w:color w:val="000000"/>
          <w:sz w:val="24"/>
          <w:szCs w:val="24"/>
          <w:lang w:eastAsia="zh-CN"/>
        </w:rPr>
      </w:pPr>
      <w:r w:rsidRPr="00746D04">
        <w:rPr>
          <w:rFonts w:ascii="Century Gothic" w:hAnsi="Century Gothic" w:cs="Calibri"/>
          <w:color w:val="000000"/>
          <w:sz w:val="24"/>
          <w:szCs w:val="24"/>
          <w:lang w:eastAsia="zh-CN"/>
        </w:rPr>
        <w:t>At PVES</w:t>
      </w:r>
      <w:r w:rsidR="006704EB" w:rsidRPr="00746D04">
        <w:rPr>
          <w:rFonts w:ascii="Century Gothic" w:hAnsi="Century Gothic" w:cs="Calibri"/>
          <w:color w:val="000000"/>
          <w:sz w:val="24"/>
          <w:szCs w:val="24"/>
          <w:lang w:eastAsia="zh-CN"/>
        </w:rPr>
        <w:t xml:space="preserve"> </w:t>
      </w:r>
      <w:r w:rsidR="00AA291B" w:rsidRPr="00746D04">
        <w:rPr>
          <w:rFonts w:ascii="Century Gothic" w:hAnsi="Century Gothic" w:cs="Calibri"/>
          <w:color w:val="000000"/>
          <w:sz w:val="24"/>
          <w:szCs w:val="24"/>
          <w:lang w:eastAsia="zh-CN"/>
        </w:rPr>
        <w:t xml:space="preserve">this </w:t>
      </w:r>
      <w:r w:rsidR="006704EB" w:rsidRPr="00746D04">
        <w:rPr>
          <w:rFonts w:ascii="Century Gothic" w:hAnsi="Century Gothic" w:cs="Calibri"/>
          <w:color w:val="000000"/>
          <w:sz w:val="24"/>
          <w:szCs w:val="24"/>
          <w:lang w:eastAsia="zh-CN"/>
        </w:rPr>
        <w:t xml:space="preserve">is a tool for learning that is ongoing, measures student growth and mastery of standards over time, and is data driven. </w:t>
      </w:r>
      <w:r w:rsidR="00666A1E" w:rsidRPr="00746D04">
        <w:rPr>
          <w:rFonts w:ascii="Century Gothic" w:hAnsi="Century Gothic" w:cs="Calibri"/>
          <w:color w:val="000000"/>
          <w:sz w:val="24"/>
          <w:szCs w:val="24"/>
          <w:lang w:eastAsia="zh-CN"/>
        </w:rPr>
        <w:t xml:space="preserve">Growth will be measured with a balance of formative, </w:t>
      </w:r>
      <w:r w:rsidR="00486D22" w:rsidRPr="00746D04">
        <w:rPr>
          <w:rFonts w:ascii="Century Gothic" w:hAnsi="Century Gothic" w:cs="Calibri"/>
          <w:color w:val="000000"/>
          <w:sz w:val="24"/>
          <w:szCs w:val="24"/>
          <w:lang w:eastAsia="zh-CN"/>
        </w:rPr>
        <w:t>summative and</w:t>
      </w:r>
      <w:r w:rsidR="00666A1E" w:rsidRPr="00746D04">
        <w:rPr>
          <w:rFonts w:ascii="Century Gothic" w:hAnsi="Century Gothic" w:cs="Calibri"/>
          <w:color w:val="000000"/>
          <w:sz w:val="24"/>
          <w:szCs w:val="24"/>
          <w:lang w:eastAsia="zh-CN"/>
        </w:rPr>
        <w:t xml:space="preserve"> standardized assessments</w:t>
      </w:r>
      <w:r w:rsidR="00486D22" w:rsidRPr="00746D04">
        <w:rPr>
          <w:rFonts w:ascii="Century Gothic" w:hAnsi="Century Gothic" w:cs="Calibri"/>
          <w:color w:val="000000"/>
          <w:sz w:val="24"/>
          <w:szCs w:val="24"/>
          <w:lang w:eastAsia="zh-CN"/>
        </w:rPr>
        <w:t>.</w:t>
      </w:r>
      <w:r w:rsidR="00F44AF9" w:rsidRPr="00746D04">
        <w:rPr>
          <w:rFonts w:ascii="Century Gothic" w:hAnsi="Century Gothic" w:cs="Calibri"/>
          <w:color w:val="000000"/>
          <w:sz w:val="24"/>
          <w:szCs w:val="24"/>
          <w:lang w:eastAsia="zh-CN"/>
        </w:rPr>
        <w:t xml:space="preserve">  Reflection of learning b</w:t>
      </w:r>
      <w:r w:rsidR="00AA291B" w:rsidRPr="00746D04">
        <w:rPr>
          <w:rFonts w:ascii="Century Gothic" w:hAnsi="Century Gothic" w:cs="Calibri"/>
          <w:color w:val="000000"/>
          <w:sz w:val="24"/>
          <w:szCs w:val="24"/>
          <w:lang w:eastAsia="zh-CN"/>
        </w:rPr>
        <w:t>y</w:t>
      </w:r>
      <w:r w:rsidR="00F44AF9" w:rsidRPr="00746D04">
        <w:rPr>
          <w:rFonts w:ascii="Century Gothic" w:hAnsi="Century Gothic" w:cs="Calibri"/>
          <w:color w:val="000000"/>
          <w:sz w:val="24"/>
          <w:szCs w:val="24"/>
          <w:lang w:eastAsia="zh-CN"/>
        </w:rPr>
        <w:t xml:space="preserve"> students, teachers, administration, and parents is an essential part of the assessment cycle. Providing students with time to engage in self-reflection and self-evaluation of academic progress and growth in the PYP is paramount to the learning process.</w:t>
      </w:r>
      <w:r w:rsidR="0019280C" w:rsidRPr="00746D04">
        <w:rPr>
          <w:rFonts w:ascii="Century Gothic" w:hAnsi="Century Gothic" w:cs="Calibri"/>
          <w:color w:val="000000"/>
          <w:sz w:val="24"/>
          <w:szCs w:val="24"/>
          <w:lang w:eastAsia="zh-CN"/>
        </w:rPr>
        <w:t xml:space="preserve"> </w:t>
      </w:r>
    </w:p>
    <w:p w14:paraId="0DAFEEBD" w14:textId="77777777" w:rsidR="00AA291B" w:rsidRPr="00746D04" w:rsidRDefault="00AA291B" w:rsidP="00D0684C">
      <w:pPr>
        <w:spacing w:line="240" w:lineRule="auto"/>
        <w:rPr>
          <w:rFonts w:ascii="Century Gothic" w:hAnsi="Century Gothic" w:cs="Calibri"/>
          <w:color w:val="000000"/>
          <w:sz w:val="24"/>
          <w:szCs w:val="24"/>
          <w:lang w:eastAsia="zh-CN"/>
        </w:rPr>
      </w:pPr>
    </w:p>
    <w:p w14:paraId="431CC33E" w14:textId="2F8525B7" w:rsidR="00AA291B" w:rsidRPr="00746D04" w:rsidRDefault="00AA291B" w:rsidP="00AA291B">
      <w:pPr>
        <w:spacing w:line="240" w:lineRule="auto"/>
        <w:rPr>
          <w:rFonts w:ascii="Century Gothic" w:hAnsi="Century Gothic"/>
          <w:b/>
          <w:sz w:val="24"/>
          <w:szCs w:val="24"/>
          <w:u w:val="single"/>
        </w:rPr>
      </w:pPr>
      <w:r w:rsidRPr="00746D04">
        <w:rPr>
          <w:rFonts w:ascii="Century Gothic" w:hAnsi="Century Gothic"/>
          <w:b/>
          <w:sz w:val="24"/>
          <w:szCs w:val="24"/>
          <w:u w:val="single"/>
        </w:rPr>
        <w:t>Purpose of Assessment</w:t>
      </w:r>
    </w:p>
    <w:p w14:paraId="3166782A" w14:textId="3CEF5B57" w:rsidR="00AA291B" w:rsidRPr="00746D04" w:rsidRDefault="00E8522B" w:rsidP="00AA291B">
      <w:pPr>
        <w:spacing w:line="240" w:lineRule="auto"/>
        <w:rPr>
          <w:rFonts w:ascii="Century Gothic" w:hAnsi="Century Gothic" w:cs="Calibri"/>
          <w:color w:val="000000"/>
          <w:sz w:val="24"/>
          <w:szCs w:val="24"/>
          <w:lang w:eastAsia="zh-CN"/>
        </w:rPr>
      </w:pPr>
      <w:r w:rsidRPr="00746D04">
        <w:rPr>
          <w:rFonts w:ascii="Century Gothic" w:hAnsi="Century Gothic" w:cs="Calibri"/>
          <w:color w:val="000000"/>
          <w:sz w:val="24"/>
          <w:szCs w:val="24"/>
          <w:lang w:eastAsia="zh-CN"/>
        </w:rPr>
        <w:t xml:space="preserve">Our purpose of assessment is to allow teachers, parents, students and administration to establish a clear picture of individual student progress and set target goals for students. Pre-assessment allows teachers to establish student background and prior knowledge.  The assessment cycle guides instruction. It provides an understanding of what students know, what they need to know and what to plan next. Assessment is a tool used for planning and differentiation of instruction. Students use self-reflection and self-evaluation as an avenue for </w:t>
      </w:r>
      <w:r w:rsidR="004C167E" w:rsidRPr="00746D04">
        <w:rPr>
          <w:rFonts w:ascii="Century Gothic" w:hAnsi="Century Gothic" w:cs="Calibri"/>
          <w:color w:val="000000"/>
          <w:sz w:val="24"/>
          <w:szCs w:val="24"/>
          <w:lang w:eastAsia="zh-CN"/>
        </w:rPr>
        <w:t>student-initiated</w:t>
      </w:r>
      <w:r w:rsidRPr="00746D04">
        <w:rPr>
          <w:rFonts w:ascii="Century Gothic" w:hAnsi="Century Gothic" w:cs="Calibri"/>
          <w:color w:val="000000"/>
          <w:sz w:val="24"/>
          <w:szCs w:val="24"/>
          <w:lang w:eastAsia="zh-CN"/>
        </w:rPr>
        <w:t xml:space="preserve"> action.</w:t>
      </w:r>
    </w:p>
    <w:p w14:paraId="6CC6F3F9" w14:textId="3339F81C" w:rsidR="00E8522B" w:rsidRPr="00746D04" w:rsidRDefault="00E8522B" w:rsidP="00E8522B">
      <w:pPr>
        <w:spacing w:line="240" w:lineRule="auto"/>
        <w:rPr>
          <w:rFonts w:ascii="Century Gothic" w:hAnsi="Century Gothic"/>
          <w:b/>
          <w:sz w:val="24"/>
          <w:szCs w:val="24"/>
          <w:u w:val="single"/>
        </w:rPr>
      </w:pPr>
      <w:r w:rsidRPr="00746D04">
        <w:rPr>
          <w:rFonts w:ascii="Century Gothic" w:hAnsi="Century Gothic"/>
          <w:b/>
          <w:sz w:val="24"/>
          <w:szCs w:val="24"/>
          <w:u w:val="single"/>
        </w:rPr>
        <w:t xml:space="preserve">Assessment of </w:t>
      </w:r>
      <w:r w:rsidR="008A029C" w:rsidRPr="00746D04">
        <w:rPr>
          <w:rFonts w:ascii="Century Gothic" w:hAnsi="Century Gothic"/>
          <w:b/>
          <w:sz w:val="24"/>
          <w:szCs w:val="24"/>
          <w:u w:val="single"/>
        </w:rPr>
        <w:t>Pine View</w:t>
      </w:r>
      <w:r w:rsidRPr="00746D04">
        <w:rPr>
          <w:rFonts w:ascii="Century Gothic" w:hAnsi="Century Gothic"/>
          <w:b/>
          <w:sz w:val="24"/>
          <w:szCs w:val="24"/>
          <w:u w:val="single"/>
        </w:rPr>
        <w:t xml:space="preserve"> Elementary Program of Inquiry</w:t>
      </w:r>
    </w:p>
    <w:p w14:paraId="73DFD3A2" w14:textId="38402212" w:rsidR="00E8522B" w:rsidRPr="00746D04" w:rsidRDefault="00E8522B" w:rsidP="00E8522B">
      <w:pPr>
        <w:spacing w:line="240" w:lineRule="auto"/>
        <w:rPr>
          <w:rFonts w:ascii="Century Gothic" w:hAnsi="Century Gothic" w:cs="Calibri"/>
          <w:color w:val="000000"/>
          <w:sz w:val="24"/>
          <w:szCs w:val="24"/>
          <w:lang w:eastAsia="zh-CN"/>
        </w:rPr>
      </w:pPr>
      <w:r w:rsidRPr="00746D04">
        <w:rPr>
          <w:rFonts w:ascii="Century Gothic" w:hAnsi="Century Gothic" w:cs="Calibri"/>
          <w:color w:val="000000"/>
          <w:sz w:val="24"/>
          <w:szCs w:val="24"/>
          <w:lang w:eastAsia="zh-CN"/>
        </w:rPr>
        <w:t>At PVES products, performances and task are designed to show understanding of learning objectives inside and outside of the units of inquiry. Effective assessment practices include:</w:t>
      </w:r>
    </w:p>
    <w:p w14:paraId="0F67EF99" w14:textId="78F4471E" w:rsidR="00E8522B" w:rsidRPr="00746D04" w:rsidRDefault="00E8522B" w:rsidP="00E8522B">
      <w:pPr>
        <w:pStyle w:val="ListParagraph"/>
        <w:numPr>
          <w:ilvl w:val="0"/>
          <w:numId w:val="5"/>
        </w:numPr>
        <w:spacing w:line="240" w:lineRule="auto"/>
        <w:rPr>
          <w:rFonts w:ascii="Century Gothic" w:hAnsi="Century Gothic"/>
          <w:b/>
          <w:sz w:val="24"/>
          <w:szCs w:val="24"/>
          <w:u w:val="single"/>
        </w:rPr>
      </w:pPr>
      <w:r w:rsidRPr="00746D04">
        <w:rPr>
          <w:rFonts w:ascii="Century Gothic" w:hAnsi="Century Gothic" w:cs="Calibri"/>
          <w:color w:val="000000"/>
          <w:sz w:val="24"/>
          <w:szCs w:val="24"/>
          <w:lang w:eastAsia="zh-CN"/>
        </w:rPr>
        <w:t>Assessing for prior knowledge. Tools for pre-assessments include, but are not limited to:</w:t>
      </w:r>
    </w:p>
    <w:p w14:paraId="4E592FF3" w14:textId="3B125130" w:rsidR="00E8522B" w:rsidRPr="00746D04" w:rsidRDefault="00E8522B" w:rsidP="00E8522B">
      <w:pPr>
        <w:pStyle w:val="ListParagraph"/>
        <w:numPr>
          <w:ilvl w:val="1"/>
          <w:numId w:val="5"/>
        </w:numPr>
        <w:spacing w:line="240" w:lineRule="auto"/>
        <w:rPr>
          <w:rFonts w:ascii="Century Gothic" w:hAnsi="Century Gothic"/>
          <w:b/>
          <w:sz w:val="24"/>
          <w:szCs w:val="24"/>
          <w:u w:val="single"/>
        </w:rPr>
      </w:pPr>
      <w:r w:rsidRPr="00746D04">
        <w:rPr>
          <w:rFonts w:ascii="Century Gothic" w:hAnsi="Century Gothic" w:cs="Calibri"/>
          <w:color w:val="000000"/>
          <w:sz w:val="24"/>
          <w:szCs w:val="24"/>
          <w:lang w:eastAsia="zh-CN"/>
        </w:rPr>
        <w:t>KWL</w:t>
      </w:r>
    </w:p>
    <w:p w14:paraId="4E916667" w14:textId="2DEC09B0" w:rsidR="00E8522B" w:rsidRPr="00746D04" w:rsidRDefault="00E8522B" w:rsidP="00E8522B">
      <w:pPr>
        <w:pStyle w:val="ListParagraph"/>
        <w:numPr>
          <w:ilvl w:val="1"/>
          <w:numId w:val="5"/>
        </w:numPr>
        <w:spacing w:line="240" w:lineRule="auto"/>
        <w:rPr>
          <w:rFonts w:ascii="Century Gothic" w:hAnsi="Century Gothic"/>
          <w:b/>
          <w:sz w:val="24"/>
          <w:szCs w:val="24"/>
          <w:u w:val="single"/>
        </w:rPr>
      </w:pPr>
      <w:r w:rsidRPr="00746D04">
        <w:rPr>
          <w:rFonts w:ascii="Century Gothic" w:hAnsi="Century Gothic" w:cs="Calibri"/>
          <w:color w:val="000000"/>
          <w:sz w:val="24"/>
          <w:szCs w:val="24"/>
          <w:lang w:eastAsia="zh-CN"/>
        </w:rPr>
        <w:t>Reflection Journals</w:t>
      </w:r>
    </w:p>
    <w:p w14:paraId="48C17B20" w14:textId="49F51F77" w:rsidR="00E8522B" w:rsidRPr="00746D04" w:rsidRDefault="00E8522B" w:rsidP="00E8522B">
      <w:pPr>
        <w:pStyle w:val="ListParagraph"/>
        <w:numPr>
          <w:ilvl w:val="1"/>
          <w:numId w:val="5"/>
        </w:numPr>
        <w:spacing w:line="240" w:lineRule="auto"/>
        <w:rPr>
          <w:rFonts w:ascii="Century Gothic" w:hAnsi="Century Gothic"/>
          <w:b/>
          <w:sz w:val="24"/>
          <w:szCs w:val="24"/>
          <w:u w:val="single"/>
        </w:rPr>
      </w:pPr>
      <w:r w:rsidRPr="00746D04">
        <w:rPr>
          <w:rFonts w:ascii="Century Gothic" w:hAnsi="Century Gothic" w:cs="Calibri"/>
          <w:color w:val="000000"/>
          <w:sz w:val="24"/>
          <w:szCs w:val="24"/>
          <w:lang w:eastAsia="zh-CN"/>
        </w:rPr>
        <w:t>Discussions/Brainstorms</w:t>
      </w:r>
    </w:p>
    <w:p w14:paraId="533C612E" w14:textId="668092FE" w:rsidR="00E8522B" w:rsidRPr="00746D04" w:rsidRDefault="00E8522B" w:rsidP="00E8522B">
      <w:pPr>
        <w:pStyle w:val="ListParagraph"/>
        <w:numPr>
          <w:ilvl w:val="0"/>
          <w:numId w:val="5"/>
        </w:numPr>
        <w:spacing w:line="240" w:lineRule="auto"/>
        <w:rPr>
          <w:rFonts w:ascii="Century Gothic" w:hAnsi="Century Gothic"/>
          <w:b/>
          <w:sz w:val="24"/>
          <w:szCs w:val="24"/>
          <w:u w:val="single"/>
        </w:rPr>
      </w:pPr>
      <w:r w:rsidRPr="00746D04">
        <w:rPr>
          <w:rFonts w:ascii="Century Gothic" w:hAnsi="Century Gothic" w:cs="Calibri"/>
          <w:color w:val="000000"/>
          <w:sz w:val="24"/>
          <w:szCs w:val="24"/>
          <w:lang w:eastAsia="zh-CN"/>
        </w:rPr>
        <w:t>Assessments evaluate student progress and performance in both Florida State Standards and Units of Inquiry content.</w:t>
      </w:r>
    </w:p>
    <w:p w14:paraId="65FE43EC" w14:textId="20630BBD" w:rsidR="00E8522B" w:rsidRPr="00746D04" w:rsidRDefault="00E8522B" w:rsidP="00E8522B">
      <w:pPr>
        <w:pStyle w:val="ListParagraph"/>
        <w:numPr>
          <w:ilvl w:val="0"/>
          <w:numId w:val="5"/>
        </w:numPr>
        <w:spacing w:line="240" w:lineRule="auto"/>
        <w:rPr>
          <w:rFonts w:ascii="Century Gothic" w:hAnsi="Century Gothic"/>
          <w:b/>
          <w:sz w:val="24"/>
          <w:szCs w:val="24"/>
          <w:u w:val="single"/>
        </w:rPr>
      </w:pPr>
      <w:r w:rsidRPr="00746D04">
        <w:rPr>
          <w:rFonts w:ascii="Century Gothic" w:hAnsi="Century Gothic" w:cs="Calibri"/>
          <w:color w:val="000000"/>
          <w:sz w:val="24"/>
          <w:szCs w:val="24"/>
          <w:lang w:eastAsia="zh-CN"/>
        </w:rPr>
        <w:t>Assessments provide authentic and meaningful feedback from which data driven conclusions may be revealed.</w:t>
      </w:r>
    </w:p>
    <w:p w14:paraId="6D940771" w14:textId="166FB072" w:rsidR="00E8522B" w:rsidRPr="00746D04" w:rsidRDefault="00E8522B" w:rsidP="00E8522B">
      <w:pPr>
        <w:pStyle w:val="ListParagraph"/>
        <w:numPr>
          <w:ilvl w:val="0"/>
          <w:numId w:val="5"/>
        </w:numPr>
        <w:spacing w:line="240" w:lineRule="auto"/>
        <w:rPr>
          <w:rFonts w:ascii="Century Gothic" w:hAnsi="Century Gothic"/>
          <w:b/>
          <w:sz w:val="24"/>
          <w:szCs w:val="24"/>
          <w:u w:val="single"/>
        </w:rPr>
      </w:pPr>
      <w:r w:rsidRPr="00746D04">
        <w:rPr>
          <w:rFonts w:ascii="Century Gothic" w:hAnsi="Century Gothic" w:cs="Calibri"/>
          <w:color w:val="000000"/>
          <w:sz w:val="24"/>
          <w:szCs w:val="24"/>
          <w:lang w:eastAsia="zh-CN"/>
        </w:rPr>
        <w:t>Formative assessment tasks are woven throughout the daily learning to provide teachers and students with useful feedback on progress of understanding and application of Florida State Standards and IB Unit Lines of Inquiry.</w:t>
      </w:r>
      <w:r w:rsidR="00A81C45" w:rsidRPr="00746D04">
        <w:rPr>
          <w:rFonts w:ascii="Century Gothic" w:hAnsi="Century Gothic" w:cs="Calibri"/>
          <w:color w:val="000000"/>
          <w:sz w:val="24"/>
          <w:szCs w:val="24"/>
          <w:lang w:eastAsia="zh-CN"/>
        </w:rPr>
        <w:t xml:space="preserve">  Summ</w:t>
      </w:r>
      <w:r w:rsidR="00C8253A">
        <w:rPr>
          <w:rFonts w:ascii="Century Gothic" w:hAnsi="Century Gothic" w:cs="Calibri"/>
          <w:color w:val="000000"/>
          <w:sz w:val="24"/>
          <w:szCs w:val="24"/>
          <w:lang w:eastAsia="zh-CN"/>
        </w:rPr>
        <w:t>ative tasks can include choice o</w:t>
      </w:r>
      <w:bookmarkStart w:id="0" w:name="_GoBack"/>
      <w:bookmarkEnd w:id="0"/>
      <w:r w:rsidR="00A81C45" w:rsidRPr="00746D04">
        <w:rPr>
          <w:rFonts w:ascii="Century Gothic" w:hAnsi="Century Gothic" w:cs="Calibri"/>
          <w:color w:val="000000"/>
          <w:sz w:val="24"/>
          <w:szCs w:val="24"/>
          <w:lang w:eastAsia="zh-CN"/>
        </w:rPr>
        <w:t>f product to address different learning styles.  Summative assessments are also value tools for reporting the effectiveness of synthesis and application of their learning.</w:t>
      </w:r>
    </w:p>
    <w:p w14:paraId="369CEC52" w14:textId="7B913030" w:rsidR="0046238E" w:rsidRPr="00746D04" w:rsidRDefault="0046238E" w:rsidP="00E8522B">
      <w:pPr>
        <w:pStyle w:val="ListParagraph"/>
        <w:numPr>
          <w:ilvl w:val="0"/>
          <w:numId w:val="5"/>
        </w:numPr>
        <w:spacing w:line="240" w:lineRule="auto"/>
        <w:rPr>
          <w:rFonts w:ascii="Century Gothic" w:hAnsi="Century Gothic"/>
          <w:b/>
          <w:sz w:val="24"/>
          <w:szCs w:val="24"/>
          <w:u w:val="single"/>
        </w:rPr>
      </w:pPr>
      <w:r w:rsidRPr="00746D04">
        <w:rPr>
          <w:rFonts w:ascii="Century Gothic" w:hAnsi="Century Gothic" w:cs="Calibri"/>
          <w:color w:val="000000"/>
          <w:sz w:val="24"/>
          <w:szCs w:val="24"/>
          <w:lang w:eastAsia="zh-CN"/>
        </w:rPr>
        <w:lastRenderedPageBreak/>
        <w:t>Tools for formative and summative assessments include, but are not limited to:</w:t>
      </w:r>
    </w:p>
    <w:p w14:paraId="3D22CFF8" w14:textId="72F6E75D" w:rsidR="0046238E" w:rsidRPr="00746D04" w:rsidRDefault="0046238E" w:rsidP="0046238E">
      <w:pPr>
        <w:pStyle w:val="ListParagraph"/>
        <w:numPr>
          <w:ilvl w:val="1"/>
          <w:numId w:val="5"/>
        </w:numPr>
        <w:spacing w:line="240" w:lineRule="auto"/>
        <w:rPr>
          <w:rFonts w:ascii="Century Gothic" w:hAnsi="Century Gothic"/>
          <w:b/>
          <w:sz w:val="24"/>
          <w:szCs w:val="24"/>
          <w:u w:val="single"/>
        </w:rPr>
      </w:pPr>
      <w:r w:rsidRPr="00746D04">
        <w:rPr>
          <w:rFonts w:ascii="Century Gothic" w:hAnsi="Century Gothic" w:cs="Calibri"/>
          <w:color w:val="000000"/>
          <w:sz w:val="24"/>
          <w:szCs w:val="24"/>
          <w:lang w:eastAsia="zh-CN"/>
        </w:rPr>
        <w:t>Rubrics</w:t>
      </w:r>
    </w:p>
    <w:p w14:paraId="0BF28C24" w14:textId="2E63456A" w:rsidR="0046238E" w:rsidRPr="00746D04" w:rsidRDefault="0046238E" w:rsidP="0046238E">
      <w:pPr>
        <w:pStyle w:val="ListParagraph"/>
        <w:numPr>
          <w:ilvl w:val="1"/>
          <w:numId w:val="5"/>
        </w:numPr>
        <w:spacing w:line="240" w:lineRule="auto"/>
        <w:rPr>
          <w:rFonts w:ascii="Century Gothic" w:hAnsi="Century Gothic"/>
          <w:b/>
          <w:sz w:val="24"/>
          <w:szCs w:val="24"/>
          <w:u w:val="single"/>
        </w:rPr>
      </w:pPr>
      <w:r w:rsidRPr="00746D04">
        <w:rPr>
          <w:rFonts w:ascii="Century Gothic" w:hAnsi="Century Gothic" w:cs="Calibri"/>
          <w:color w:val="000000"/>
          <w:sz w:val="24"/>
          <w:szCs w:val="24"/>
          <w:lang w:eastAsia="zh-CN"/>
        </w:rPr>
        <w:t>Checklists</w:t>
      </w:r>
    </w:p>
    <w:p w14:paraId="0516D406" w14:textId="4F0FDB77" w:rsidR="0046238E" w:rsidRPr="00746D04" w:rsidRDefault="0046238E" w:rsidP="0046238E">
      <w:pPr>
        <w:pStyle w:val="ListParagraph"/>
        <w:numPr>
          <w:ilvl w:val="1"/>
          <w:numId w:val="5"/>
        </w:numPr>
        <w:spacing w:line="240" w:lineRule="auto"/>
        <w:rPr>
          <w:rFonts w:ascii="Century Gothic" w:hAnsi="Century Gothic"/>
          <w:b/>
          <w:sz w:val="24"/>
          <w:szCs w:val="24"/>
          <w:u w:val="single"/>
        </w:rPr>
      </w:pPr>
      <w:r w:rsidRPr="00746D04">
        <w:rPr>
          <w:rFonts w:ascii="Century Gothic" w:hAnsi="Century Gothic" w:cs="Calibri"/>
          <w:color w:val="000000"/>
          <w:sz w:val="24"/>
          <w:szCs w:val="24"/>
          <w:lang w:eastAsia="zh-CN"/>
        </w:rPr>
        <w:t>Tests, quizzes</w:t>
      </w:r>
    </w:p>
    <w:p w14:paraId="2A334080" w14:textId="6F3C0558" w:rsidR="0046238E" w:rsidRPr="00746D04" w:rsidRDefault="0046238E" w:rsidP="0046238E">
      <w:pPr>
        <w:pStyle w:val="ListParagraph"/>
        <w:numPr>
          <w:ilvl w:val="1"/>
          <w:numId w:val="5"/>
        </w:numPr>
        <w:spacing w:line="240" w:lineRule="auto"/>
        <w:rPr>
          <w:rFonts w:ascii="Century Gothic" w:hAnsi="Century Gothic"/>
          <w:b/>
          <w:sz w:val="24"/>
          <w:szCs w:val="24"/>
          <w:u w:val="single"/>
        </w:rPr>
      </w:pPr>
      <w:r w:rsidRPr="00746D04">
        <w:rPr>
          <w:rFonts w:ascii="Century Gothic" w:hAnsi="Century Gothic" w:cs="Calibri"/>
          <w:color w:val="000000"/>
          <w:sz w:val="24"/>
          <w:szCs w:val="24"/>
          <w:lang w:eastAsia="zh-CN"/>
        </w:rPr>
        <w:t>Journal reflections</w:t>
      </w:r>
    </w:p>
    <w:p w14:paraId="0B3E4725" w14:textId="35D89A22" w:rsidR="0046238E" w:rsidRPr="00746D04" w:rsidRDefault="0046238E" w:rsidP="0046238E">
      <w:pPr>
        <w:pStyle w:val="ListParagraph"/>
        <w:numPr>
          <w:ilvl w:val="1"/>
          <w:numId w:val="5"/>
        </w:numPr>
        <w:spacing w:line="240" w:lineRule="auto"/>
        <w:rPr>
          <w:rFonts w:ascii="Century Gothic" w:hAnsi="Century Gothic"/>
          <w:b/>
          <w:sz w:val="24"/>
          <w:szCs w:val="24"/>
          <w:u w:val="single"/>
        </w:rPr>
      </w:pPr>
      <w:r w:rsidRPr="00746D04">
        <w:rPr>
          <w:rFonts w:ascii="Century Gothic" w:hAnsi="Century Gothic" w:cs="Calibri"/>
          <w:color w:val="000000"/>
          <w:sz w:val="24"/>
          <w:szCs w:val="24"/>
          <w:lang w:eastAsia="zh-CN"/>
        </w:rPr>
        <w:t>Guided responses</w:t>
      </w:r>
    </w:p>
    <w:p w14:paraId="6CA5F5EE" w14:textId="2D2BECCF" w:rsidR="0046238E" w:rsidRPr="00746D04" w:rsidRDefault="0046238E" w:rsidP="0046238E">
      <w:pPr>
        <w:pStyle w:val="ListParagraph"/>
        <w:numPr>
          <w:ilvl w:val="1"/>
          <w:numId w:val="5"/>
        </w:numPr>
        <w:spacing w:line="240" w:lineRule="auto"/>
        <w:rPr>
          <w:rFonts w:ascii="Century Gothic" w:hAnsi="Century Gothic"/>
          <w:b/>
          <w:sz w:val="24"/>
          <w:szCs w:val="24"/>
          <w:u w:val="single"/>
        </w:rPr>
      </w:pPr>
      <w:r w:rsidRPr="00746D04">
        <w:rPr>
          <w:rFonts w:ascii="Century Gothic" w:hAnsi="Century Gothic" w:cs="Calibri"/>
          <w:color w:val="000000"/>
          <w:sz w:val="24"/>
          <w:szCs w:val="24"/>
          <w:lang w:eastAsia="zh-CN"/>
        </w:rPr>
        <w:t>Self and peer assessments</w:t>
      </w:r>
    </w:p>
    <w:p w14:paraId="519DC8C4" w14:textId="71D14E58" w:rsidR="0046238E" w:rsidRPr="00746D04" w:rsidRDefault="0046238E" w:rsidP="0046238E">
      <w:pPr>
        <w:pStyle w:val="ListParagraph"/>
        <w:numPr>
          <w:ilvl w:val="1"/>
          <w:numId w:val="5"/>
        </w:numPr>
        <w:spacing w:line="240" w:lineRule="auto"/>
        <w:rPr>
          <w:rFonts w:ascii="Century Gothic" w:hAnsi="Century Gothic"/>
          <w:b/>
          <w:sz w:val="24"/>
          <w:szCs w:val="24"/>
          <w:u w:val="single"/>
        </w:rPr>
      </w:pPr>
      <w:r w:rsidRPr="00746D04">
        <w:rPr>
          <w:rFonts w:ascii="Century Gothic" w:hAnsi="Century Gothic" w:cs="Calibri"/>
          <w:color w:val="000000"/>
          <w:sz w:val="24"/>
          <w:szCs w:val="24"/>
          <w:lang w:eastAsia="zh-CN"/>
        </w:rPr>
        <w:t>Graphic organizers</w:t>
      </w:r>
    </w:p>
    <w:p w14:paraId="0928805E" w14:textId="68368AAF" w:rsidR="0046238E" w:rsidRPr="00746D04" w:rsidRDefault="0046238E" w:rsidP="0046238E">
      <w:pPr>
        <w:pStyle w:val="ListParagraph"/>
        <w:numPr>
          <w:ilvl w:val="1"/>
          <w:numId w:val="5"/>
        </w:numPr>
        <w:spacing w:line="240" w:lineRule="auto"/>
        <w:rPr>
          <w:rFonts w:ascii="Century Gothic" w:hAnsi="Century Gothic"/>
          <w:b/>
          <w:sz w:val="24"/>
          <w:szCs w:val="24"/>
          <w:u w:val="single"/>
        </w:rPr>
      </w:pPr>
      <w:r w:rsidRPr="00746D04">
        <w:rPr>
          <w:rFonts w:ascii="Century Gothic" w:hAnsi="Century Gothic" w:cs="Calibri"/>
          <w:color w:val="000000"/>
          <w:sz w:val="24"/>
          <w:szCs w:val="24"/>
          <w:lang w:eastAsia="zh-CN"/>
        </w:rPr>
        <w:t>Observations/anecdotal records</w:t>
      </w:r>
    </w:p>
    <w:p w14:paraId="05B768A7" w14:textId="54AC3476" w:rsidR="0046238E" w:rsidRPr="00746D04" w:rsidRDefault="0046238E" w:rsidP="0046238E">
      <w:pPr>
        <w:pStyle w:val="ListParagraph"/>
        <w:numPr>
          <w:ilvl w:val="1"/>
          <w:numId w:val="5"/>
        </w:numPr>
        <w:spacing w:line="240" w:lineRule="auto"/>
        <w:rPr>
          <w:rFonts w:ascii="Century Gothic" w:hAnsi="Century Gothic"/>
          <w:b/>
          <w:sz w:val="24"/>
          <w:szCs w:val="24"/>
          <w:u w:val="single"/>
        </w:rPr>
      </w:pPr>
      <w:r w:rsidRPr="00746D04">
        <w:rPr>
          <w:rFonts w:ascii="Century Gothic" w:hAnsi="Century Gothic" w:cs="Calibri"/>
          <w:color w:val="000000"/>
          <w:sz w:val="24"/>
          <w:szCs w:val="24"/>
          <w:lang w:eastAsia="zh-CN"/>
        </w:rPr>
        <w:t>Performance tasks</w:t>
      </w:r>
    </w:p>
    <w:p w14:paraId="6D656570" w14:textId="6A7C5FCC" w:rsidR="0046238E" w:rsidRPr="00746D04" w:rsidRDefault="0046238E" w:rsidP="0046238E">
      <w:pPr>
        <w:pStyle w:val="ListParagraph"/>
        <w:numPr>
          <w:ilvl w:val="1"/>
          <w:numId w:val="5"/>
        </w:numPr>
        <w:spacing w:line="240" w:lineRule="auto"/>
        <w:rPr>
          <w:rFonts w:ascii="Century Gothic" w:hAnsi="Century Gothic"/>
          <w:b/>
          <w:sz w:val="24"/>
          <w:szCs w:val="24"/>
          <w:u w:val="single"/>
        </w:rPr>
      </w:pPr>
      <w:r w:rsidRPr="00746D04">
        <w:rPr>
          <w:rFonts w:ascii="Century Gothic" w:hAnsi="Century Gothic" w:cs="Calibri"/>
          <w:color w:val="000000"/>
          <w:sz w:val="24"/>
          <w:szCs w:val="24"/>
          <w:lang w:eastAsia="zh-CN"/>
        </w:rPr>
        <w:t>Visible thinking strategies</w:t>
      </w:r>
    </w:p>
    <w:p w14:paraId="338AAF85" w14:textId="40AA4C80" w:rsidR="0046238E" w:rsidRPr="00746D04" w:rsidRDefault="0046238E" w:rsidP="0046238E">
      <w:pPr>
        <w:pStyle w:val="ListParagraph"/>
        <w:numPr>
          <w:ilvl w:val="1"/>
          <w:numId w:val="5"/>
        </w:numPr>
        <w:spacing w:line="240" w:lineRule="auto"/>
        <w:rPr>
          <w:rFonts w:ascii="Century Gothic" w:hAnsi="Century Gothic"/>
          <w:b/>
          <w:sz w:val="24"/>
          <w:szCs w:val="24"/>
          <w:u w:val="single"/>
        </w:rPr>
      </w:pPr>
      <w:r w:rsidRPr="00746D04">
        <w:rPr>
          <w:rFonts w:ascii="Century Gothic" w:hAnsi="Century Gothic" w:cs="Calibri"/>
          <w:color w:val="000000"/>
          <w:sz w:val="24"/>
          <w:szCs w:val="24"/>
          <w:lang w:eastAsia="zh-CN"/>
        </w:rPr>
        <w:t>One-on-one conferences</w:t>
      </w:r>
    </w:p>
    <w:p w14:paraId="4074172F" w14:textId="6045AFF4" w:rsidR="0046238E" w:rsidRPr="00746D04" w:rsidRDefault="0046238E" w:rsidP="0046238E">
      <w:pPr>
        <w:pStyle w:val="ListParagraph"/>
        <w:numPr>
          <w:ilvl w:val="1"/>
          <w:numId w:val="5"/>
        </w:numPr>
        <w:spacing w:line="240" w:lineRule="auto"/>
        <w:rPr>
          <w:rFonts w:ascii="Century Gothic" w:hAnsi="Century Gothic"/>
          <w:b/>
          <w:sz w:val="24"/>
          <w:szCs w:val="24"/>
          <w:u w:val="single"/>
        </w:rPr>
      </w:pPr>
      <w:r w:rsidRPr="00746D04">
        <w:rPr>
          <w:rFonts w:ascii="Century Gothic" w:hAnsi="Century Gothic" w:cs="Calibri"/>
          <w:color w:val="000000"/>
          <w:sz w:val="24"/>
          <w:szCs w:val="24"/>
          <w:lang w:eastAsia="zh-CN"/>
        </w:rPr>
        <w:t>Standardized tests</w:t>
      </w:r>
    </w:p>
    <w:p w14:paraId="42945FEB" w14:textId="4DA784D3" w:rsidR="00D62010" w:rsidRPr="00746D04" w:rsidRDefault="00D62010" w:rsidP="0046238E">
      <w:pPr>
        <w:pStyle w:val="ListParagraph"/>
        <w:numPr>
          <w:ilvl w:val="1"/>
          <w:numId w:val="5"/>
        </w:numPr>
        <w:spacing w:line="240" w:lineRule="auto"/>
        <w:rPr>
          <w:rFonts w:ascii="Century Gothic" w:hAnsi="Century Gothic"/>
          <w:b/>
          <w:sz w:val="24"/>
          <w:szCs w:val="24"/>
          <w:u w:val="single"/>
        </w:rPr>
      </w:pPr>
      <w:r w:rsidRPr="00746D04">
        <w:rPr>
          <w:rFonts w:ascii="Century Gothic" w:hAnsi="Century Gothic" w:cs="Calibri"/>
          <w:color w:val="000000"/>
          <w:sz w:val="24"/>
          <w:szCs w:val="24"/>
          <w:lang w:eastAsia="zh-CN"/>
        </w:rPr>
        <w:t>Process-focused assessments</w:t>
      </w:r>
    </w:p>
    <w:p w14:paraId="660D8887" w14:textId="77777777" w:rsidR="00EB5353" w:rsidRPr="00EB5353" w:rsidRDefault="00EB5353" w:rsidP="00EB5353">
      <w:pPr>
        <w:spacing w:before="100" w:beforeAutospacing="1" w:after="100" w:afterAutospacing="1" w:line="240" w:lineRule="auto"/>
        <w:rPr>
          <w:rFonts w:ascii="Century Gothic" w:eastAsia="Times New Roman" w:hAnsi="Century Gothic"/>
          <w:sz w:val="24"/>
          <w:szCs w:val="24"/>
        </w:rPr>
      </w:pPr>
      <w:r w:rsidRPr="00EB5353">
        <w:rPr>
          <w:rFonts w:ascii="Century Gothic" w:eastAsia="Times New Roman" w:hAnsi="Century Gothic"/>
          <w:b/>
          <w:bCs/>
          <w:sz w:val="24"/>
          <w:szCs w:val="24"/>
        </w:rPr>
        <w:t xml:space="preserve">State Mandated Assessments </w:t>
      </w:r>
    </w:p>
    <w:p w14:paraId="638DA8F6" w14:textId="77777777" w:rsidR="00EB5353" w:rsidRPr="00746D04" w:rsidRDefault="00EB5353" w:rsidP="00EB5353">
      <w:pPr>
        <w:pStyle w:val="ListParagraph"/>
        <w:numPr>
          <w:ilvl w:val="0"/>
          <w:numId w:val="11"/>
        </w:numPr>
        <w:spacing w:before="100" w:beforeAutospacing="1" w:after="100" w:afterAutospacing="1" w:line="240" w:lineRule="auto"/>
        <w:rPr>
          <w:rFonts w:ascii="Century Gothic" w:eastAsia="Times New Roman" w:hAnsi="Century Gothic"/>
          <w:sz w:val="24"/>
          <w:szCs w:val="24"/>
        </w:rPr>
      </w:pPr>
      <w:r w:rsidRPr="00746D04">
        <w:rPr>
          <w:rFonts w:ascii="Century Gothic" w:eastAsia="Times New Roman" w:hAnsi="Century Gothic"/>
          <w:sz w:val="24"/>
          <w:szCs w:val="24"/>
        </w:rPr>
        <w:t>Comprehensive English Language Learning Assessment (CELLA)</w:t>
      </w:r>
      <w:r w:rsidRPr="00746D04">
        <w:rPr>
          <w:rFonts w:ascii="Century Gothic" w:eastAsia="Times New Roman" w:hAnsi="Century Gothic"/>
          <w:sz w:val="24"/>
          <w:szCs w:val="24"/>
        </w:rPr>
        <w:br/>
        <w:t xml:space="preserve">Any child who has language other than English spoken in the home is required to receive a language placement test upon entering the district. Children categorized as limited English proficient must be given the CELLA test every March –April until they are considered fluent English proficient. The results of this test are sent to parents at the end of each year. Teachers use the results to determine language proficiency levels and individualize instruction to meet the needs of their second language students. </w:t>
      </w:r>
    </w:p>
    <w:p w14:paraId="5F263081" w14:textId="77777777" w:rsidR="00EB5353" w:rsidRPr="00746D04" w:rsidRDefault="00EB5353" w:rsidP="00EB5353">
      <w:pPr>
        <w:pStyle w:val="ListParagraph"/>
        <w:numPr>
          <w:ilvl w:val="0"/>
          <w:numId w:val="11"/>
        </w:numPr>
        <w:spacing w:before="100" w:beforeAutospacing="1" w:after="100" w:afterAutospacing="1" w:line="240" w:lineRule="auto"/>
        <w:rPr>
          <w:rFonts w:ascii="Century Gothic" w:eastAsia="Times New Roman" w:hAnsi="Century Gothic"/>
          <w:sz w:val="24"/>
          <w:szCs w:val="24"/>
        </w:rPr>
      </w:pPr>
      <w:r w:rsidRPr="00746D04">
        <w:rPr>
          <w:rFonts w:ascii="Century Gothic" w:eastAsia="Times New Roman" w:hAnsi="Century Gothic"/>
          <w:sz w:val="24"/>
          <w:szCs w:val="24"/>
        </w:rPr>
        <w:t xml:space="preserve">Florida State Assessment (FSA) </w:t>
      </w:r>
    </w:p>
    <w:p w14:paraId="650F43AD" w14:textId="77777777" w:rsidR="00EB5353" w:rsidRPr="00746D04" w:rsidRDefault="00EB5353" w:rsidP="00EB5353">
      <w:pPr>
        <w:pStyle w:val="ListParagraph"/>
        <w:numPr>
          <w:ilvl w:val="1"/>
          <w:numId w:val="11"/>
        </w:numPr>
        <w:spacing w:before="100" w:beforeAutospacing="1" w:after="100" w:afterAutospacing="1" w:line="240" w:lineRule="auto"/>
        <w:rPr>
          <w:rFonts w:ascii="Century Gothic" w:eastAsia="Times New Roman" w:hAnsi="Century Gothic"/>
          <w:sz w:val="24"/>
          <w:szCs w:val="24"/>
        </w:rPr>
      </w:pPr>
      <w:r w:rsidRPr="00746D04">
        <w:rPr>
          <w:rFonts w:ascii="Century Gothic" w:eastAsia="Times New Roman" w:hAnsi="Century Gothic"/>
          <w:sz w:val="24"/>
          <w:szCs w:val="24"/>
        </w:rPr>
        <w:t xml:space="preserve">Writing (Grades 4-5) </w:t>
      </w:r>
    </w:p>
    <w:p w14:paraId="1A867463" w14:textId="77777777" w:rsidR="00EB5353" w:rsidRPr="00746D04" w:rsidRDefault="00EB5353" w:rsidP="00EB5353">
      <w:pPr>
        <w:pStyle w:val="ListParagraph"/>
        <w:numPr>
          <w:ilvl w:val="1"/>
          <w:numId w:val="11"/>
        </w:numPr>
        <w:spacing w:before="100" w:beforeAutospacing="1" w:after="100" w:afterAutospacing="1" w:line="240" w:lineRule="auto"/>
        <w:rPr>
          <w:rFonts w:ascii="Century Gothic" w:eastAsia="Times New Roman" w:hAnsi="Century Gothic"/>
          <w:sz w:val="24"/>
          <w:szCs w:val="24"/>
        </w:rPr>
      </w:pPr>
      <w:r w:rsidRPr="00746D04">
        <w:rPr>
          <w:rFonts w:ascii="Century Gothic" w:eastAsia="Times New Roman" w:hAnsi="Century Gothic"/>
          <w:sz w:val="24"/>
          <w:szCs w:val="24"/>
        </w:rPr>
        <w:t xml:space="preserve">Reading (Grades 3 – 5) </w:t>
      </w:r>
    </w:p>
    <w:p w14:paraId="14AF7760" w14:textId="77777777" w:rsidR="00EB5353" w:rsidRPr="00746D04" w:rsidRDefault="00EB5353" w:rsidP="00EB5353">
      <w:pPr>
        <w:pStyle w:val="ListParagraph"/>
        <w:numPr>
          <w:ilvl w:val="1"/>
          <w:numId w:val="11"/>
        </w:numPr>
        <w:spacing w:before="100" w:beforeAutospacing="1" w:after="100" w:afterAutospacing="1" w:line="240" w:lineRule="auto"/>
        <w:rPr>
          <w:rFonts w:ascii="Century Gothic" w:eastAsia="Times New Roman" w:hAnsi="Century Gothic"/>
          <w:sz w:val="24"/>
          <w:szCs w:val="24"/>
        </w:rPr>
      </w:pPr>
      <w:r w:rsidRPr="00746D04">
        <w:rPr>
          <w:rFonts w:ascii="Century Gothic" w:eastAsia="Times New Roman" w:hAnsi="Century Gothic"/>
          <w:sz w:val="24"/>
          <w:szCs w:val="24"/>
        </w:rPr>
        <w:t xml:space="preserve">Mathematics (Grades 3 – 5) </w:t>
      </w:r>
    </w:p>
    <w:p w14:paraId="554D3270" w14:textId="2A834CA2" w:rsidR="00EB5353" w:rsidRPr="00746D04" w:rsidRDefault="00EB5353" w:rsidP="00EB5353">
      <w:pPr>
        <w:pStyle w:val="ListParagraph"/>
        <w:numPr>
          <w:ilvl w:val="0"/>
          <w:numId w:val="12"/>
        </w:numPr>
        <w:spacing w:before="100" w:beforeAutospacing="1" w:after="100" w:afterAutospacing="1" w:line="240" w:lineRule="auto"/>
        <w:rPr>
          <w:rFonts w:ascii="Century Gothic" w:eastAsia="Times New Roman" w:hAnsi="Century Gothic"/>
          <w:sz w:val="24"/>
          <w:szCs w:val="24"/>
        </w:rPr>
      </w:pPr>
      <w:r w:rsidRPr="00746D04">
        <w:rPr>
          <w:rFonts w:ascii="Century Gothic" w:eastAsia="Times New Roman" w:hAnsi="Century Gothic"/>
          <w:sz w:val="24"/>
          <w:szCs w:val="24"/>
        </w:rPr>
        <w:t xml:space="preserve">Florida Comprehensive Assessment Test 2.0 (FCAT) Science (Grade 5) </w:t>
      </w:r>
    </w:p>
    <w:p w14:paraId="06B91713" w14:textId="77777777" w:rsidR="00746D04" w:rsidRPr="00746D04" w:rsidRDefault="00EB5353" w:rsidP="00746D04">
      <w:pPr>
        <w:spacing w:before="100" w:beforeAutospacing="1" w:after="100" w:afterAutospacing="1" w:line="240" w:lineRule="auto"/>
        <w:ind w:left="360"/>
        <w:rPr>
          <w:rFonts w:ascii="Century Gothic" w:eastAsia="Times New Roman" w:hAnsi="Century Gothic"/>
          <w:sz w:val="24"/>
          <w:szCs w:val="24"/>
        </w:rPr>
      </w:pPr>
      <w:r w:rsidRPr="00EB5353">
        <w:rPr>
          <w:rFonts w:ascii="Century Gothic" w:eastAsia="Times New Roman" w:hAnsi="Century Gothic"/>
          <w:b/>
          <w:bCs/>
          <w:sz w:val="24"/>
          <w:szCs w:val="24"/>
        </w:rPr>
        <w:t xml:space="preserve">District Assessments </w:t>
      </w:r>
    </w:p>
    <w:p w14:paraId="05FB18C9" w14:textId="49F83897" w:rsidR="00EB5353" w:rsidRPr="00746D04" w:rsidRDefault="00EB5353" w:rsidP="00746D04">
      <w:pPr>
        <w:pStyle w:val="ListParagraph"/>
        <w:numPr>
          <w:ilvl w:val="0"/>
          <w:numId w:val="12"/>
        </w:numPr>
        <w:spacing w:before="100" w:beforeAutospacing="1" w:after="100" w:afterAutospacing="1" w:line="240" w:lineRule="auto"/>
        <w:rPr>
          <w:rFonts w:ascii="Century Gothic" w:eastAsia="Times New Roman" w:hAnsi="Century Gothic"/>
          <w:sz w:val="24"/>
          <w:szCs w:val="24"/>
        </w:rPr>
      </w:pPr>
      <w:r w:rsidRPr="00746D04">
        <w:rPr>
          <w:rFonts w:ascii="Century Gothic" w:eastAsia="Times New Roman" w:hAnsi="Century Gothic"/>
          <w:sz w:val="24"/>
          <w:szCs w:val="24"/>
        </w:rPr>
        <w:t>Kindergarten Readiness Test (</w:t>
      </w:r>
      <w:r w:rsidR="00E40BBE">
        <w:rPr>
          <w:rFonts w:ascii="Century Gothic" w:eastAsia="Times New Roman" w:hAnsi="Century Gothic"/>
          <w:sz w:val="24"/>
          <w:szCs w:val="24"/>
        </w:rPr>
        <w:t>FL</w:t>
      </w:r>
      <w:r w:rsidR="00746D04" w:rsidRPr="00746D04">
        <w:rPr>
          <w:rFonts w:ascii="Century Gothic" w:eastAsia="Times New Roman" w:hAnsi="Century Gothic"/>
          <w:sz w:val="24"/>
          <w:szCs w:val="24"/>
        </w:rPr>
        <w:t>KRS</w:t>
      </w:r>
      <w:r w:rsidRPr="00746D04">
        <w:rPr>
          <w:rFonts w:ascii="Century Gothic" w:eastAsia="Times New Roman" w:hAnsi="Century Gothic"/>
          <w:sz w:val="24"/>
          <w:szCs w:val="24"/>
        </w:rPr>
        <w:t xml:space="preserve">) </w:t>
      </w:r>
    </w:p>
    <w:p w14:paraId="1219E6EE" w14:textId="77777777" w:rsidR="00746D04" w:rsidRPr="00746D04" w:rsidRDefault="00746D04" w:rsidP="00746D04">
      <w:pPr>
        <w:pStyle w:val="ListParagraph"/>
        <w:numPr>
          <w:ilvl w:val="0"/>
          <w:numId w:val="12"/>
        </w:numPr>
        <w:spacing w:before="100" w:beforeAutospacing="1" w:after="100" w:afterAutospacing="1" w:line="240" w:lineRule="auto"/>
        <w:rPr>
          <w:rFonts w:ascii="Century Gothic" w:eastAsia="Times New Roman" w:hAnsi="Century Gothic"/>
          <w:sz w:val="24"/>
          <w:szCs w:val="24"/>
        </w:rPr>
      </w:pPr>
      <w:r w:rsidRPr="00746D04">
        <w:rPr>
          <w:rFonts w:ascii="Century Gothic" w:eastAsia="Times New Roman" w:hAnsi="Century Gothic"/>
          <w:sz w:val="24"/>
          <w:szCs w:val="24"/>
        </w:rPr>
        <w:t>District Quarterly Assessments: ELA, Math, Science (K-5)</w:t>
      </w:r>
    </w:p>
    <w:p w14:paraId="0CF28E78" w14:textId="28F42562" w:rsidR="00EB5353" w:rsidRPr="00746D04" w:rsidRDefault="00746D04" w:rsidP="00746D04">
      <w:pPr>
        <w:pStyle w:val="ListParagraph"/>
        <w:numPr>
          <w:ilvl w:val="0"/>
          <w:numId w:val="12"/>
        </w:numPr>
        <w:spacing w:before="100" w:beforeAutospacing="1" w:after="100" w:afterAutospacing="1" w:line="240" w:lineRule="auto"/>
        <w:rPr>
          <w:rFonts w:ascii="Century Gothic" w:eastAsia="Times New Roman" w:hAnsi="Century Gothic"/>
          <w:sz w:val="24"/>
          <w:szCs w:val="24"/>
        </w:rPr>
      </w:pPr>
      <w:r w:rsidRPr="00746D04">
        <w:rPr>
          <w:rFonts w:ascii="Century Gothic" w:eastAsia="Times New Roman" w:hAnsi="Century Gothic"/>
          <w:sz w:val="24"/>
          <w:szCs w:val="24"/>
        </w:rPr>
        <w:t xml:space="preserve">District Finals </w:t>
      </w:r>
    </w:p>
    <w:p w14:paraId="0A0CD280" w14:textId="0B543FCA" w:rsidR="00746D04" w:rsidRPr="00746D04" w:rsidRDefault="00746D04" w:rsidP="00746D04">
      <w:pPr>
        <w:pStyle w:val="ListParagraph"/>
        <w:numPr>
          <w:ilvl w:val="1"/>
          <w:numId w:val="12"/>
        </w:numPr>
        <w:spacing w:before="100" w:beforeAutospacing="1" w:after="100" w:afterAutospacing="1" w:line="240" w:lineRule="auto"/>
        <w:rPr>
          <w:rFonts w:ascii="Century Gothic" w:eastAsia="Times New Roman" w:hAnsi="Century Gothic"/>
          <w:sz w:val="24"/>
          <w:szCs w:val="24"/>
        </w:rPr>
      </w:pPr>
      <w:r w:rsidRPr="00746D04">
        <w:rPr>
          <w:rFonts w:ascii="Century Gothic" w:eastAsia="Times New Roman" w:hAnsi="Century Gothic"/>
          <w:sz w:val="24"/>
          <w:szCs w:val="24"/>
        </w:rPr>
        <w:t>K-5 (Art, Music, PE)</w:t>
      </w:r>
    </w:p>
    <w:p w14:paraId="394AF2E0" w14:textId="7253C353" w:rsidR="00746D04" w:rsidRPr="00746D04" w:rsidRDefault="00746D04" w:rsidP="00746D04">
      <w:pPr>
        <w:pStyle w:val="ListParagraph"/>
        <w:numPr>
          <w:ilvl w:val="1"/>
          <w:numId w:val="12"/>
        </w:numPr>
        <w:spacing w:before="100" w:beforeAutospacing="1" w:after="100" w:afterAutospacing="1" w:line="240" w:lineRule="auto"/>
        <w:rPr>
          <w:rFonts w:ascii="Century Gothic" w:eastAsia="Times New Roman" w:hAnsi="Century Gothic"/>
          <w:sz w:val="24"/>
          <w:szCs w:val="24"/>
        </w:rPr>
      </w:pPr>
      <w:r w:rsidRPr="00746D04">
        <w:rPr>
          <w:rFonts w:ascii="Century Gothic" w:eastAsia="Times New Roman" w:hAnsi="Century Gothic"/>
          <w:sz w:val="24"/>
          <w:szCs w:val="24"/>
        </w:rPr>
        <w:t>K-4 (Science)</w:t>
      </w:r>
    </w:p>
    <w:p w14:paraId="3A1FD5A4" w14:textId="127943B0" w:rsidR="00746D04" w:rsidRPr="00746D04" w:rsidRDefault="00746D04" w:rsidP="00746D04">
      <w:pPr>
        <w:pStyle w:val="ListParagraph"/>
        <w:numPr>
          <w:ilvl w:val="1"/>
          <w:numId w:val="12"/>
        </w:numPr>
        <w:spacing w:before="100" w:beforeAutospacing="1" w:after="100" w:afterAutospacing="1" w:line="240" w:lineRule="auto"/>
        <w:rPr>
          <w:rFonts w:ascii="Century Gothic" w:eastAsia="Times New Roman" w:hAnsi="Century Gothic"/>
          <w:sz w:val="24"/>
          <w:szCs w:val="24"/>
        </w:rPr>
      </w:pPr>
      <w:r w:rsidRPr="00746D04">
        <w:rPr>
          <w:rFonts w:ascii="Century Gothic" w:eastAsia="Times New Roman" w:hAnsi="Century Gothic"/>
          <w:sz w:val="24"/>
          <w:szCs w:val="24"/>
        </w:rPr>
        <w:t>K-2 (ELA/Math)</w:t>
      </w:r>
    </w:p>
    <w:p w14:paraId="492C3D6C" w14:textId="77777777" w:rsidR="00746D04" w:rsidRPr="00746D04" w:rsidRDefault="00EB5353" w:rsidP="00746D04">
      <w:pPr>
        <w:spacing w:before="100" w:beforeAutospacing="1" w:after="100" w:afterAutospacing="1" w:line="240" w:lineRule="auto"/>
        <w:rPr>
          <w:rFonts w:ascii="Century Gothic" w:eastAsia="Times New Roman" w:hAnsi="Century Gothic"/>
          <w:sz w:val="24"/>
          <w:szCs w:val="24"/>
        </w:rPr>
      </w:pPr>
      <w:r w:rsidRPr="00EB5353">
        <w:rPr>
          <w:rFonts w:ascii="Century Gothic" w:eastAsia="Times New Roman" w:hAnsi="Century Gothic"/>
          <w:b/>
          <w:bCs/>
          <w:sz w:val="24"/>
          <w:szCs w:val="24"/>
        </w:rPr>
        <w:t xml:space="preserve">School wide Assessments </w:t>
      </w:r>
    </w:p>
    <w:p w14:paraId="34D7F9CB" w14:textId="5492B892" w:rsidR="00EB5353" w:rsidRPr="00EB5353" w:rsidRDefault="00EB5353" w:rsidP="00746D04">
      <w:pPr>
        <w:spacing w:before="100" w:beforeAutospacing="1" w:after="100" w:afterAutospacing="1" w:line="240" w:lineRule="auto"/>
        <w:rPr>
          <w:rFonts w:ascii="Century Gothic" w:eastAsia="Times New Roman" w:hAnsi="Century Gothic"/>
          <w:sz w:val="24"/>
          <w:szCs w:val="24"/>
        </w:rPr>
      </w:pPr>
      <w:r w:rsidRPr="00EB5353">
        <w:rPr>
          <w:rFonts w:ascii="Century Gothic" w:eastAsia="Times New Roman" w:hAnsi="Century Gothic"/>
          <w:sz w:val="24"/>
          <w:szCs w:val="24"/>
        </w:rPr>
        <w:t xml:space="preserve">At </w:t>
      </w:r>
      <w:r w:rsidR="00746D04" w:rsidRPr="00746D04">
        <w:rPr>
          <w:rFonts w:ascii="Century Gothic" w:eastAsia="Times New Roman" w:hAnsi="Century Gothic"/>
          <w:sz w:val="24"/>
          <w:szCs w:val="24"/>
        </w:rPr>
        <w:t>Pine View</w:t>
      </w:r>
      <w:r w:rsidRPr="00EB5353">
        <w:rPr>
          <w:rFonts w:ascii="Century Gothic" w:eastAsia="Times New Roman" w:hAnsi="Century Gothic"/>
          <w:sz w:val="24"/>
          <w:szCs w:val="24"/>
        </w:rPr>
        <w:t xml:space="preserve"> Elementary, we believe that assessments should be given at numerous times during a unit of study in all subject areas. Units of study should have the following: </w:t>
      </w:r>
    </w:p>
    <w:p w14:paraId="2C3CBF40" w14:textId="77777777" w:rsidR="00746D04" w:rsidRPr="00746D04" w:rsidRDefault="00EB5353" w:rsidP="00746D04">
      <w:pPr>
        <w:pStyle w:val="ListParagraph"/>
        <w:numPr>
          <w:ilvl w:val="0"/>
          <w:numId w:val="13"/>
        </w:numPr>
        <w:spacing w:before="100" w:beforeAutospacing="1" w:after="100" w:afterAutospacing="1" w:line="240" w:lineRule="auto"/>
        <w:rPr>
          <w:rFonts w:ascii="Century Gothic" w:eastAsia="Times New Roman" w:hAnsi="Century Gothic"/>
          <w:sz w:val="24"/>
          <w:szCs w:val="24"/>
        </w:rPr>
      </w:pPr>
      <w:r w:rsidRPr="00746D04">
        <w:rPr>
          <w:rFonts w:ascii="Century Gothic" w:eastAsia="Times New Roman" w:hAnsi="Century Gothic"/>
          <w:b/>
          <w:bCs/>
          <w:sz w:val="24"/>
          <w:szCs w:val="24"/>
        </w:rPr>
        <w:t xml:space="preserve">Background Knowledge Assessment: </w:t>
      </w:r>
      <w:r w:rsidRPr="00746D04">
        <w:rPr>
          <w:rFonts w:ascii="Century Gothic" w:eastAsia="Times New Roman" w:hAnsi="Century Gothic"/>
          <w:sz w:val="24"/>
          <w:szCs w:val="24"/>
        </w:rPr>
        <w:t xml:space="preserve">These are assessments given to check the previous knowledge students have regarding the information about to be taught. By pre-assessing, a teacher has information on which students will need modified or accelerated work, what content is already known and therefore does not need to be taught and what content that is not well understood and will need further instruction. </w:t>
      </w:r>
    </w:p>
    <w:p w14:paraId="41D08FC0" w14:textId="77777777" w:rsidR="00746D04" w:rsidRPr="00746D04" w:rsidRDefault="00EB5353" w:rsidP="00746D04">
      <w:pPr>
        <w:pStyle w:val="ListParagraph"/>
        <w:numPr>
          <w:ilvl w:val="0"/>
          <w:numId w:val="13"/>
        </w:numPr>
        <w:spacing w:before="100" w:beforeAutospacing="1" w:after="100" w:afterAutospacing="1" w:line="240" w:lineRule="auto"/>
        <w:rPr>
          <w:rFonts w:ascii="Century Gothic" w:eastAsia="Times New Roman" w:hAnsi="Century Gothic"/>
          <w:sz w:val="24"/>
          <w:szCs w:val="24"/>
        </w:rPr>
      </w:pPr>
      <w:r w:rsidRPr="00746D04">
        <w:rPr>
          <w:rFonts w:ascii="Century Gothic" w:eastAsia="Times New Roman" w:hAnsi="Century Gothic"/>
          <w:b/>
          <w:bCs/>
          <w:sz w:val="24"/>
          <w:szCs w:val="24"/>
        </w:rPr>
        <w:lastRenderedPageBreak/>
        <w:t xml:space="preserve">Formative Assessment: </w:t>
      </w:r>
      <w:r w:rsidRPr="00746D04">
        <w:rPr>
          <w:rFonts w:ascii="Century Gothic" w:eastAsia="Times New Roman" w:hAnsi="Century Gothic"/>
          <w:sz w:val="24"/>
          <w:szCs w:val="24"/>
        </w:rPr>
        <w:t>A formative assessment is any assessment during the instruction of the unit that would provide teachers with knowledge of how students are progressing toward learning objectives in order to plan future lessons and next steps in a unit. Examples of formative assessments include response journals, class discussions and graphic organizers.</w:t>
      </w:r>
    </w:p>
    <w:p w14:paraId="6B5A1AD3" w14:textId="77777777" w:rsidR="00746D04" w:rsidRPr="00746D04" w:rsidRDefault="00EB5353" w:rsidP="00746D04">
      <w:pPr>
        <w:pStyle w:val="ListParagraph"/>
        <w:numPr>
          <w:ilvl w:val="0"/>
          <w:numId w:val="13"/>
        </w:numPr>
        <w:spacing w:before="100" w:beforeAutospacing="1" w:after="100" w:afterAutospacing="1" w:line="240" w:lineRule="auto"/>
        <w:rPr>
          <w:rFonts w:ascii="Century Gothic" w:eastAsia="Times New Roman" w:hAnsi="Century Gothic"/>
          <w:sz w:val="24"/>
          <w:szCs w:val="24"/>
        </w:rPr>
      </w:pPr>
      <w:r w:rsidRPr="00746D04">
        <w:rPr>
          <w:rFonts w:ascii="Century Gothic" w:eastAsia="Times New Roman" w:hAnsi="Century Gothic"/>
          <w:b/>
          <w:bCs/>
          <w:sz w:val="24"/>
          <w:szCs w:val="24"/>
        </w:rPr>
        <w:t xml:space="preserve">Summative Assessment: </w:t>
      </w:r>
      <w:r w:rsidRPr="00746D04">
        <w:rPr>
          <w:rFonts w:ascii="Century Gothic" w:eastAsia="Times New Roman" w:hAnsi="Century Gothic"/>
          <w:sz w:val="24"/>
          <w:szCs w:val="24"/>
        </w:rPr>
        <w:t xml:space="preserve">A summative assessment is given at the end of a unit to allow students to show what they have learned and to provide feedback to the teacher on how well objectives of the unit were reached. The summative assessment expectations should be known by the students before the unit of study begins. Examples of summative assessment include end of unit performances or projects, extended written responses or unit tests. </w:t>
      </w:r>
    </w:p>
    <w:p w14:paraId="67D1343B" w14:textId="42697881" w:rsidR="00EB5353" w:rsidRPr="00746D04" w:rsidRDefault="00EB5353" w:rsidP="00D62010">
      <w:pPr>
        <w:pStyle w:val="ListParagraph"/>
        <w:numPr>
          <w:ilvl w:val="0"/>
          <w:numId w:val="13"/>
        </w:numPr>
        <w:spacing w:before="100" w:beforeAutospacing="1" w:after="100" w:afterAutospacing="1" w:line="240" w:lineRule="auto"/>
        <w:rPr>
          <w:rFonts w:ascii="Century Gothic" w:eastAsia="Times New Roman" w:hAnsi="Century Gothic"/>
          <w:sz w:val="24"/>
          <w:szCs w:val="24"/>
        </w:rPr>
      </w:pPr>
      <w:r w:rsidRPr="00746D04">
        <w:rPr>
          <w:rFonts w:ascii="Century Gothic" w:eastAsia="Times New Roman" w:hAnsi="Century Gothic"/>
          <w:b/>
          <w:bCs/>
          <w:sz w:val="24"/>
          <w:szCs w:val="24"/>
        </w:rPr>
        <w:t xml:space="preserve">Student Self </w:t>
      </w:r>
      <w:r w:rsidR="00746D04" w:rsidRPr="00746D04">
        <w:rPr>
          <w:rFonts w:ascii="Century Gothic" w:eastAsia="Times New Roman" w:hAnsi="Century Gothic"/>
          <w:b/>
          <w:bCs/>
          <w:sz w:val="24"/>
          <w:szCs w:val="24"/>
        </w:rPr>
        <w:t>Reflections</w:t>
      </w:r>
      <w:r w:rsidRPr="00746D04">
        <w:rPr>
          <w:rFonts w:ascii="Century Gothic" w:eastAsia="Times New Roman" w:hAnsi="Century Gothic"/>
          <w:b/>
          <w:bCs/>
          <w:sz w:val="24"/>
          <w:szCs w:val="24"/>
        </w:rPr>
        <w:t xml:space="preserve">: </w:t>
      </w:r>
      <w:r w:rsidRPr="00746D04">
        <w:rPr>
          <w:rFonts w:ascii="Century Gothic" w:eastAsia="Times New Roman" w:hAnsi="Century Gothic"/>
          <w:sz w:val="24"/>
          <w:szCs w:val="24"/>
        </w:rPr>
        <w:t xml:space="preserve">Students will use </w:t>
      </w:r>
      <w:r w:rsidR="004C167E" w:rsidRPr="00746D04">
        <w:rPr>
          <w:rFonts w:ascii="Century Gothic" w:eastAsia="Times New Roman" w:hAnsi="Century Gothic"/>
          <w:sz w:val="24"/>
          <w:szCs w:val="24"/>
        </w:rPr>
        <w:t>self-assessment</w:t>
      </w:r>
      <w:r w:rsidRPr="00746D04">
        <w:rPr>
          <w:rFonts w:ascii="Century Gothic" w:eastAsia="Times New Roman" w:hAnsi="Century Gothic"/>
          <w:sz w:val="24"/>
          <w:szCs w:val="24"/>
        </w:rPr>
        <w:t xml:space="preserve"> throughout their time at </w:t>
      </w:r>
      <w:r w:rsidR="00746D04" w:rsidRPr="00746D04">
        <w:rPr>
          <w:rFonts w:ascii="Century Gothic" w:eastAsia="Times New Roman" w:hAnsi="Century Gothic"/>
          <w:sz w:val="24"/>
          <w:szCs w:val="24"/>
        </w:rPr>
        <w:t>Pine View</w:t>
      </w:r>
      <w:r w:rsidRPr="00746D04">
        <w:rPr>
          <w:rFonts w:ascii="Century Gothic" w:eastAsia="Times New Roman" w:hAnsi="Century Gothic"/>
          <w:sz w:val="24"/>
          <w:szCs w:val="24"/>
        </w:rPr>
        <w:t xml:space="preserve"> Elementary to reflect on their development as international citizens and their understanding of the learner profile and attitudes. Within the context of units of </w:t>
      </w:r>
      <w:r w:rsidR="004C167E" w:rsidRPr="00746D04">
        <w:rPr>
          <w:rFonts w:ascii="Century Gothic" w:eastAsia="Times New Roman" w:hAnsi="Century Gothic"/>
          <w:sz w:val="24"/>
          <w:szCs w:val="24"/>
        </w:rPr>
        <w:t>inquiry,</w:t>
      </w:r>
      <w:r w:rsidRPr="00746D04">
        <w:rPr>
          <w:rFonts w:ascii="Century Gothic" w:eastAsia="Times New Roman" w:hAnsi="Century Gothic"/>
          <w:sz w:val="24"/>
          <w:szCs w:val="24"/>
        </w:rPr>
        <w:t xml:space="preserve"> they will assess their knowledge of central ideas, lines of inquiry, and concepts. Students will reflect on their growth as learners by examining their own skill development and setting goals accordingly. </w:t>
      </w:r>
    </w:p>
    <w:p w14:paraId="6BD55D11" w14:textId="4D48259A" w:rsidR="00D62010" w:rsidRPr="00746D04" w:rsidRDefault="00D62010" w:rsidP="00D62010">
      <w:pPr>
        <w:spacing w:line="240" w:lineRule="auto"/>
        <w:rPr>
          <w:rFonts w:ascii="Century Gothic" w:hAnsi="Century Gothic"/>
          <w:b/>
          <w:sz w:val="24"/>
          <w:szCs w:val="24"/>
          <w:u w:val="single"/>
        </w:rPr>
      </w:pPr>
      <w:r w:rsidRPr="00746D04">
        <w:rPr>
          <w:rFonts w:ascii="Century Gothic" w:hAnsi="Century Gothic"/>
          <w:b/>
          <w:sz w:val="24"/>
          <w:szCs w:val="24"/>
          <w:u w:val="single"/>
        </w:rPr>
        <w:t>Reporting</w:t>
      </w:r>
    </w:p>
    <w:p w14:paraId="2E9F812C" w14:textId="2E218D77" w:rsidR="00D62010" w:rsidRPr="00746D04" w:rsidRDefault="00D62010" w:rsidP="00D62010">
      <w:pPr>
        <w:pStyle w:val="ListParagraph"/>
        <w:numPr>
          <w:ilvl w:val="0"/>
          <w:numId w:val="6"/>
        </w:numPr>
        <w:spacing w:line="240" w:lineRule="auto"/>
        <w:rPr>
          <w:rFonts w:ascii="Century Gothic" w:hAnsi="Century Gothic" w:cs="Calibri"/>
          <w:color w:val="000000"/>
          <w:sz w:val="24"/>
          <w:szCs w:val="24"/>
          <w:lang w:eastAsia="zh-CN"/>
        </w:rPr>
      </w:pPr>
      <w:r w:rsidRPr="00746D04">
        <w:rPr>
          <w:rFonts w:ascii="Century Gothic" w:hAnsi="Century Gothic" w:cs="Calibri"/>
          <w:color w:val="000000"/>
          <w:sz w:val="24"/>
          <w:szCs w:val="24"/>
          <w:lang w:eastAsia="zh-CN"/>
        </w:rPr>
        <w:t>PVES provides/communicates student progress through:</w:t>
      </w:r>
    </w:p>
    <w:p w14:paraId="4A2A12F1" w14:textId="0BEA4151" w:rsidR="00D62010" w:rsidRPr="00746D04" w:rsidRDefault="00D62010" w:rsidP="00D62010">
      <w:pPr>
        <w:pStyle w:val="ListParagraph"/>
        <w:numPr>
          <w:ilvl w:val="1"/>
          <w:numId w:val="6"/>
        </w:numPr>
        <w:spacing w:line="240" w:lineRule="auto"/>
        <w:rPr>
          <w:rFonts w:ascii="Century Gothic" w:hAnsi="Century Gothic" w:cs="Calibri"/>
          <w:color w:val="000000"/>
          <w:sz w:val="24"/>
          <w:szCs w:val="24"/>
          <w:lang w:eastAsia="zh-CN"/>
        </w:rPr>
      </w:pPr>
      <w:r w:rsidRPr="00746D04">
        <w:rPr>
          <w:rFonts w:ascii="Century Gothic" w:hAnsi="Century Gothic" w:cs="Calibri"/>
          <w:color w:val="000000"/>
          <w:sz w:val="24"/>
          <w:szCs w:val="24"/>
          <w:lang w:eastAsia="zh-CN"/>
        </w:rPr>
        <w:t>Parent teacher conferences</w:t>
      </w:r>
    </w:p>
    <w:p w14:paraId="11913D53" w14:textId="70F41ECB" w:rsidR="00D62010" w:rsidRPr="00746D04" w:rsidRDefault="00D62010" w:rsidP="00D62010">
      <w:pPr>
        <w:pStyle w:val="ListParagraph"/>
        <w:numPr>
          <w:ilvl w:val="1"/>
          <w:numId w:val="6"/>
        </w:numPr>
        <w:spacing w:line="240" w:lineRule="auto"/>
        <w:rPr>
          <w:rFonts w:ascii="Century Gothic" w:hAnsi="Century Gothic" w:cs="Calibri"/>
          <w:color w:val="000000"/>
          <w:sz w:val="24"/>
          <w:szCs w:val="24"/>
          <w:lang w:eastAsia="zh-CN"/>
        </w:rPr>
      </w:pPr>
      <w:r w:rsidRPr="00746D04">
        <w:rPr>
          <w:rFonts w:ascii="Century Gothic" w:hAnsi="Century Gothic" w:cs="Calibri"/>
          <w:color w:val="000000"/>
          <w:sz w:val="24"/>
          <w:szCs w:val="24"/>
          <w:lang w:eastAsia="zh-CN"/>
        </w:rPr>
        <w:t>Progress Reports</w:t>
      </w:r>
    </w:p>
    <w:p w14:paraId="43C6148E" w14:textId="210F608F" w:rsidR="007C31D9" w:rsidRPr="00746D04" w:rsidRDefault="007C31D9" w:rsidP="007C31D9">
      <w:pPr>
        <w:pStyle w:val="ListParagraph"/>
        <w:numPr>
          <w:ilvl w:val="2"/>
          <w:numId w:val="6"/>
        </w:numPr>
        <w:spacing w:line="240" w:lineRule="auto"/>
        <w:rPr>
          <w:rFonts w:ascii="Century Gothic" w:hAnsi="Century Gothic" w:cs="Calibri"/>
          <w:color w:val="000000"/>
          <w:sz w:val="24"/>
          <w:szCs w:val="24"/>
          <w:lang w:eastAsia="zh-CN"/>
        </w:rPr>
      </w:pPr>
      <w:r w:rsidRPr="00746D04">
        <w:rPr>
          <w:rFonts w:ascii="Century Gothic" w:hAnsi="Century Gothic" w:cs="Calibri"/>
          <w:color w:val="000000"/>
          <w:sz w:val="24"/>
          <w:szCs w:val="24"/>
          <w:lang w:eastAsia="zh-CN"/>
        </w:rPr>
        <w:t>Using Pasco County Reporting System</w:t>
      </w:r>
    </w:p>
    <w:p w14:paraId="34D881B0" w14:textId="33329C7F" w:rsidR="00D62010" w:rsidRPr="00746D04" w:rsidRDefault="00D62010" w:rsidP="00D62010">
      <w:pPr>
        <w:pStyle w:val="ListParagraph"/>
        <w:numPr>
          <w:ilvl w:val="1"/>
          <w:numId w:val="6"/>
        </w:numPr>
        <w:spacing w:line="240" w:lineRule="auto"/>
        <w:rPr>
          <w:rFonts w:ascii="Century Gothic" w:hAnsi="Century Gothic" w:cs="Calibri"/>
          <w:color w:val="000000"/>
          <w:sz w:val="24"/>
          <w:szCs w:val="24"/>
          <w:lang w:eastAsia="zh-CN"/>
        </w:rPr>
      </w:pPr>
      <w:r w:rsidRPr="00746D04">
        <w:rPr>
          <w:rFonts w:ascii="Century Gothic" w:hAnsi="Century Gothic" w:cs="Calibri"/>
          <w:color w:val="000000"/>
          <w:sz w:val="24"/>
          <w:szCs w:val="24"/>
          <w:lang w:eastAsia="zh-CN"/>
        </w:rPr>
        <w:t>Report Cards</w:t>
      </w:r>
    </w:p>
    <w:p w14:paraId="03EDD00A" w14:textId="763EC58F" w:rsidR="007C31D9" w:rsidRPr="00746D04" w:rsidRDefault="007C31D9" w:rsidP="007C31D9">
      <w:pPr>
        <w:pStyle w:val="ListParagraph"/>
        <w:numPr>
          <w:ilvl w:val="2"/>
          <w:numId w:val="6"/>
        </w:numPr>
        <w:spacing w:line="240" w:lineRule="auto"/>
        <w:rPr>
          <w:rFonts w:ascii="Century Gothic" w:hAnsi="Century Gothic" w:cs="Calibri"/>
          <w:color w:val="000000"/>
          <w:sz w:val="24"/>
          <w:szCs w:val="24"/>
          <w:lang w:eastAsia="zh-CN"/>
        </w:rPr>
      </w:pPr>
      <w:r w:rsidRPr="00746D04">
        <w:rPr>
          <w:rFonts w:ascii="Century Gothic" w:hAnsi="Century Gothic" w:cs="Calibri"/>
          <w:color w:val="000000"/>
          <w:sz w:val="24"/>
          <w:szCs w:val="24"/>
          <w:lang w:eastAsia="zh-CN"/>
        </w:rPr>
        <w:t>Using Pasco County Reporting System</w:t>
      </w:r>
    </w:p>
    <w:p w14:paraId="604E3420" w14:textId="70518A8C" w:rsidR="00D62010" w:rsidRPr="00746D04" w:rsidRDefault="00D62010" w:rsidP="00D62010">
      <w:pPr>
        <w:pStyle w:val="ListParagraph"/>
        <w:numPr>
          <w:ilvl w:val="1"/>
          <w:numId w:val="6"/>
        </w:numPr>
        <w:spacing w:line="240" w:lineRule="auto"/>
        <w:rPr>
          <w:rFonts w:ascii="Century Gothic" w:hAnsi="Century Gothic" w:cs="Calibri"/>
          <w:color w:val="000000"/>
          <w:sz w:val="24"/>
          <w:szCs w:val="24"/>
          <w:lang w:eastAsia="zh-CN"/>
        </w:rPr>
      </w:pPr>
      <w:r w:rsidRPr="00746D04">
        <w:rPr>
          <w:rFonts w:ascii="Century Gothic" w:hAnsi="Century Gothic" w:cs="Calibri"/>
          <w:color w:val="000000"/>
          <w:sz w:val="24"/>
          <w:szCs w:val="24"/>
          <w:lang w:eastAsia="zh-CN"/>
        </w:rPr>
        <w:t>PYP/Data Binders</w:t>
      </w:r>
      <w:r w:rsidR="007C31D9" w:rsidRPr="00746D04">
        <w:rPr>
          <w:rFonts w:ascii="Century Gothic" w:hAnsi="Century Gothic" w:cs="Calibri"/>
          <w:color w:val="000000"/>
          <w:sz w:val="24"/>
          <w:szCs w:val="24"/>
          <w:lang w:eastAsia="zh-CN"/>
        </w:rPr>
        <w:t>/Portfolio</w:t>
      </w:r>
      <w:r w:rsidR="003A245E" w:rsidRPr="00746D04">
        <w:rPr>
          <w:rFonts w:ascii="Century Gothic" w:hAnsi="Century Gothic" w:cs="Calibri"/>
          <w:color w:val="000000"/>
          <w:sz w:val="24"/>
          <w:szCs w:val="24"/>
          <w:lang w:eastAsia="zh-CN"/>
        </w:rPr>
        <w:t>*</w:t>
      </w:r>
    </w:p>
    <w:p w14:paraId="6A57AF7F" w14:textId="77777777" w:rsidR="003A245E" w:rsidRPr="00746D04" w:rsidRDefault="00D62010" w:rsidP="00D62010">
      <w:pPr>
        <w:pStyle w:val="ListParagraph"/>
        <w:numPr>
          <w:ilvl w:val="1"/>
          <w:numId w:val="6"/>
        </w:numPr>
        <w:spacing w:line="240" w:lineRule="auto"/>
        <w:rPr>
          <w:rFonts w:ascii="Century Gothic" w:hAnsi="Century Gothic" w:cs="Calibri"/>
          <w:color w:val="000000"/>
          <w:sz w:val="24"/>
          <w:szCs w:val="24"/>
          <w:lang w:eastAsia="zh-CN"/>
        </w:rPr>
      </w:pPr>
      <w:r w:rsidRPr="00746D04">
        <w:rPr>
          <w:rFonts w:ascii="Century Gothic" w:hAnsi="Century Gothic" w:cs="Calibri"/>
          <w:color w:val="000000"/>
          <w:sz w:val="24"/>
          <w:szCs w:val="24"/>
          <w:lang w:eastAsia="zh-CN"/>
        </w:rPr>
        <w:t>Spring Showcase of Learning</w:t>
      </w:r>
    </w:p>
    <w:p w14:paraId="081C51E4" w14:textId="77777777" w:rsidR="003A245E" w:rsidRPr="00746D04" w:rsidRDefault="003A245E" w:rsidP="00CF32CB">
      <w:pPr>
        <w:spacing w:line="240" w:lineRule="auto"/>
        <w:rPr>
          <w:rFonts w:ascii="Century Gothic" w:hAnsi="Century Gothic" w:cs="Calibri"/>
          <w:b/>
          <w:color w:val="000000"/>
          <w:sz w:val="24"/>
          <w:szCs w:val="24"/>
          <w:u w:val="single"/>
          <w:lang w:eastAsia="zh-CN"/>
        </w:rPr>
      </w:pPr>
      <w:r w:rsidRPr="00746D04">
        <w:rPr>
          <w:rFonts w:ascii="Century Gothic" w:hAnsi="Century Gothic" w:cs="Calibri"/>
          <w:b/>
          <w:color w:val="000000"/>
          <w:sz w:val="24"/>
          <w:szCs w:val="24"/>
          <w:u w:val="single"/>
          <w:lang w:eastAsia="zh-CN"/>
        </w:rPr>
        <w:t>Portfolios*</w:t>
      </w:r>
    </w:p>
    <w:p w14:paraId="785B766D" w14:textId="3874CC2D" w:rsidR="00D62010" w:rsidRPr="00746D04" w:rsidRDefault="003A245E" w:rsidP="003A245E">
      <w:pPr>
        <w:spacing w:line="240" w:lineRule="auto"/>
        <w:rPr>
          <w:rFonts w:ascii="Century Gothic" w:hAnsi="Century Gothic" w:cs="Calibri"/>
          <w:color w:val="000000"/>
          <w:sz w:val="24"/>
          <w:szCs w:val="24"/>
          <w:lang w:eastAsia="zh-CN"/>
        </w:rPr>
      </w:pPr>
      <w:r w:rsidRPr="00746D04">
        <w:rPr>
          <w:rFonts w:ascii="Century Gothic" w:hAnsi="Century Gothic" w:cs="Calibri"/>
          <w:color w:val="000000"/>
          <w:sz w:val="24"/>
          <w:szCs w:val="24"/>
          <w:lang w:eastAsia="zh-CN"/>
        </w:rPr>
        <w:t>The PYP Portfolio is a way to show growth in students over the entire PVES experience.  Students play a strong role in creating their own portfolios. Work is chosen and reflected upon by students so that they can gain a better understanding of how they are progressing as learners. The portfolio also reflects how students are developing when it comes to the attributes of the Learner Profile.  This is essential because it is the goal of the PYP program to create students who exhibit the attributes of the learner profile.</w:t>
      </w:r>
    </w:p>
    <w:p w14:paraId="6822F6CD" w14:textId="77777777" w:rsidR="00746D04" w:rsidRPr="00746D04" w:rsidRDefault="00746D04" w:rsidP="00746D04">
      <w:pPr>
        <w:spacing w:before="100" w:beforeAutospacing="1" w:after="100" w:afterAutospacing="1" w:line="240" w:lineRule="auto"/>
        <w:rPr>
          <w:rFonts w:ascii="Century Gothic" w:eastAsia="Times New Roman" w:hAnsi="Century Gothic"/>
          <w:sz w:val="24"/>
          <w:szCs w:val="24"/>
        </w:rPr>
      </w:pPr>
      <w:r w:rsidRPr="00746D04">
        <w:rPr>
          <w:rFonts w:ascii="Century Gothic" w:eastAsia="Times New Roman" w:hAnsi="Century Gothic"/>
          <w:sz w:val="24"/>
          <w:szCs w:val="24"/>
        </w:rPr>
        <w:t xml:space="preserve">Students play a strong role in creating their own portfolios. Work is chosen and reflected upon by students so that they can gain a better understanding of how they are progressing as learners. The portfolio also reflects how students are developing when it comes to the attributes of the Learner Profile. </w:t>
      </w:r>
    </w:p>
    <w:p w14:paraId="7E98E149" w14:textId="77777777" w:rsidR="00746D04" w:rsidRPr="003A245E" w:rsidRDefault="00746D04" w:rsidP="003A245E">
      <w:pPr>
        <w:spacing w:line="240" w:lineRule="auto"/>
        <w:rPr>
          <w:rFonts w:ascii="Century Gothic" w:hAnsi="Century Gothic" w:cs="Calibri"/>
          <w:color w:val="000000"/>
          <w:sz w:val="24"/>
          <w:szCs w:val="24"/>
          <w:lang w:eastAsia="zh-CN"/>
        </w:rPr>
      </w:pPr>
    </w:p>
    <w:p w14:paraId="033D1B7E" w14:textId="77777777" w:rsidR="003A245E" w:rsidRPr="003A245E" w:rsidRDefault="003A245E" w:rsidP="003A245E">
      <w:pPr>
        <w:spacing w:line="240" w:lineRule="auto"/>
        <w:ind w:left="720"/>
        <w:rPr>
          <w:rFonts w:ascii="Century Gothic" w:hAnsi="Century Gothic" w:cs="Calibri"/>
          <w:color w:val="000000"/>
          <w:sz w:val="24"/>
          <w:szCs w:val="24"/>
          <w:lang w:eastAsia="zh-CN"/>
        </w:rPr>
      </w:pPr>
    </w:p>
    <w:p w14:paraId="3ACC3794" w14:textId="77777777" w:rsidR="00D91192" w:rsidRPr="005A179C" w:rsidRDefault="00D91192" w:rsidP="00D0684C">
      <w:pPr>
        <w:spacing w:line="240" w:lineRule="auto"/>
        <w:rPr>
          <w:rFonts w:ascii="Century Gothic" w:hAnsi="Century Gothic"/>
          <w:sz w:val="24"/>
          <w:szCs w:val="24"/>
        </w:rPr>
      </w:pPr>
    </w:p>
    <w:sectPr w:rsidR="00D91192" w:rsidRPr="005A179C" w:rsidSect="008312D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2463EC"/>
    <w:multiLevelType w:val="hybridMultilevel"/>
    <w:tmpl w:val="4956F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E27E5"/>
    <w:multiLevelType w:val="multilevel"/>
    <w:tmpl w:val="D5105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B525A3"/>
    <w:multiLevelType w:val="hybridMultilevel"/>
    <w:tmpl w:val="228A5F80"/>
    <w:lvl w:ilvl="0" w:tplc="04090001">
      <w:start w:val="1"/>
      <w:numFmt w:val="bullet"/>
      <w:lvlText w:val=""/>
      <w:lvlJc w:val="left"/>
      <w:pPr>
        <w:ind w:left="855" w:hanging="360"/>
      </w:pPr>
      <w:rPr>
        <w:rFonts w:ascii="Symbol" w:hAnsi="Symbol" w:hint="default"/>
      </w:rPr>
    </w:lvl>
    <w:lvl w:ilvl="1" w:tplc="04090003" w:tentative="1">
      <w:start w:val="1"/>
      <w:numFmt w:val="bullet"/>
      <w:lvlText w:val="o"/>
      <w:lvlJc w:val="left"/>
      <w:pPr>
        <w:ind w:left="1575" w:hanging="360"/>
      </w:pPr>
      <w:rPr>
        <w:rFonts w:ascii="Courier New" w:hAnsi="Courier New" w:hint="default"/>
      </w:rPr>
    </w:lvl>
    <w:lvl w:ilvl="2" w:tplc="04090005" w:tentative="1">
      <w:start w:val="1"/>
      <w:numFmt w:val="bullet"/>
      <w:lvlText w:val=""/>
      <w:lvlJc w:val="left"/>
      <w:pPr>
        <w:ind w:left="2295" w:hanging="360"/>
      </w:pPr>
      <w:rPr>
        <w:rFonts w:ascii="Wingdings" w:hAnsi="Wingdings" w:hint="default"/>
      </w:rPr>
    </w:lvl>
    <w:lvl w:ilvl="3" w:tplc="04090001" w:tentative="1">
      <w:start w:val="1"/>
      <w:numFmt w:val="bullet"/>
      <w:lvlText w:val=""/>
      <w:lvlJc w:val="left"/>
      <w:pPr>
        <w:ind w:left="3015" w:hanging="360"/>
      </w:pPr>
      <w:rPr>
        <w:rFonts w:ascii="Symbol" w:hAnsi="Symbol" w:hint="default"/>
      </w:rPr>
    </w:lvl>
    <w:lvl w:ilvl="4" w:tplc="04090003" w:tentative="1">
      <w:start w:val="1"/>
      <w:numFmt w:val="bullet"/>
      <w:lvlText w:val="o"/>
      <w:lvlJc w:val="left"/>
      <w:pPr>
        <w:ind w:left="3735" w:hanging="360"/>
      </w:pPr>
      <w:rPr>
        <w:rFonts w:ascii="Courier New" w:hAnsi="Courier New" w:hint="default"/>
      </w:rPr>
    </w:lvl>
    <w:lvl w:ilvl="5" w:tplc="04090005" w:tentative="1">
      <w:start w:val="1"/>
      <w:numFmt w:val="bullet"/>
      <w:lvlText w:val=""/>
      <w:lvlJc w:val="left"/>
      <w:pPr>
        <w:ind w:left="4455" w:hanging="360"/>
      </w:pPr>
      <w:rPr>
        <w:rFonts w:ascii="Wingdings" w:hAnsi="Wingdings" w:hint="default"/>
      </w:rPr>
    </w:lvl>
    <w:lvl w:ilvl="6" w:tplc="04090001" w:tentative="1">
      <w:start w:val="1"/>
      <w:numFmt w:val="bullet"/>
      <w:lvlText w:val=""/>
      <w:lvlJc w:val="left"/>
      <w:pPr>
        <w:ind w:left="5175" w:hanging="360"/>
      </w:pPr>
      <w:rPr>
        <w:rFonts w:ascii="Symbol" w:hAnsi="Symbol" w:hint="default"/>
      </w:rPr>
    </w:lvl>
    <w:lvl w:ilvl="7" w:tplc="04090003" w:tentative="1">
      <w:start w:val="1"/>
      <w:numFmt w:val="bullet"/>
      <w:lvlText w:val="o"/>
      <w:lvlJc w:val="left"/>
      <w:pPr>
        <w:ind w:left="5895" w:hanging="360"/>
      </w:pPr>
      <w:rPr>
        <w:rFonts w:ascii="Courier New" w:hAnsi="Courier New" w:hint="default"/>
      </w:rPr>
    </w:lvl>
    <w:lvl w:ilvl="8" w:tplc="04090005" w:tentative="1">
      <w:start w:val="1"/>
      <w:numFmt w:val="bullet"/>
      <w:lvlText w:val=""/>
      <w:lvlJc w:val="left"/>
      <w:pPr>
        <w:ind w:left="6615" w:hanging="360"/>
      </w:pPr>
      <w:rPr>
        <w:rFonts w:ascii="Wingdings" w:hAnsi="Wingdings" w:hint="default"/>
      </w:rPr>
    </w:lvl>
  </w:abstractNum>
  <w:abstractNum w:abstractNumId="3" w15:restartNumberingAfterBreak="0">
    <w:nsid w:val="37E510D7"/>
    <w:multiLevelType w:val="multilevel"/>
    <w:tmpl w:val="72386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7BA6EFC"/>
    <w:multiLevelType w:val="multilevel"/>
    <w:tmpl w:val="09E275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D3A681B"/>
    <w:multiLevelType w:val="hybridMultilevel"/>
    <w:tmpl w:val="A920A7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827BCB"/>
    <w:multiLevelType w:val="multilevel"/>
    <w:tmpl w:val="F6B8B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2C477C4"/>
    <w:multiLevelType w:val="hybridMultilevel"/>
    <w:tmpl w:val="FC8E73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83C2ED6"/>
    <w:multiLevelType w:val="hybridMultilevel"/>
    <w:tmpl w:val="267A8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844107"/>
    <w:multiLevelType w:val="hybridMultilevel"/>
    <w:tmpl w:val="FC362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31C6253"/>
    <w:multiLevelType w:val="multilevel"/>
    <w:tmpl w:val="A0C66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B152CD"/>
    <w:multiLevelType w:val="hybridMultilevel"/>
    <w:tmpl w:val="8B7ED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5C01170"/>
    <w:multiLevelType w:val="hybridMultilevel"/>
    <w:tmpl w:val="70DE560A"/>
    <w:lvl w:ilvl="0" w:tplc="04090001">
      <w:start w:val="1"/>
      <w:numFmt w:val="bullet"/>
      <w:lvlText w:val=""/>
      <w:lvlJc w:val="left"/>
      <w:pPr>
        <w:tabs>
          <w:tab w:val="num" w:pos="855"/>
        </w:tabs>
        <w:ind w:left="855" w:hanging="360"/>
      </w:pPr>
      <w:rPr>
        <w:rFonts w:ascii="Symbol" w:hAnsi="Symbol" w:hint="default"/>
      </w:rPr>
    </w:lvl>
    <w:lvl w:ilvl="1" w:tplc="04090003" w:tentative="1">
      <w:start w:val="1"/>
      <w:numFmt w:val="bullet"/>
      <w:lvlText w:val="o"/>
      <w:lvlJc w:val="left"/>
      <w:pPr>
        <w:tabs>
          <w:tab w:val="num" w:pos="1575"/>
        </w:tabs>
        <w:ind w:left="1575" w:hanging="360"/>
      </w:pPr>
      <w:rPr>
        <w:rFonts w:ascii="Courier New" w:hAnsi="Courier New" w:hint="default"/>
      </w:rPr>
    </w:lvl>
    <w:lvl w:ilvl="2" w:tplc="04090005" w:tentative="1">
      <w:start w:val="1"/>
      <w:numFmt w:val="bullet"/>
      <w:lvlText w:val=""/>
      <w:lvlJc w:val="left"/>
      <w:pPr>
        <w:tabs>
          <w:tab w:val="num" w:pos="2295"/>
        </w:tabs>
        <w:ind w:left="2295" w:hanging="360"/>
      </w:pPr>
      <w:rPr>
        <w:rFonts w:ascii="Wingdings" w:hAnsi="Wingdings" w:hint="default"/>
      </w:rPr>
    </w:lvl>
    <w:lvl w:ilvl="3" w:tplc="04090001" w:tentative="1">
      <w:start w:val="1"/>
      <w:numFmt w:val="bullet"/>
      <w:lvlText w:val=""/>
      <w:lvlJc w:val="left"/>
      <w:pPr>
        <w:tabs>
          <w:tab w:val="num" w:pos="3015"/>
        </w:tabs>
        <w:ind w:left="3015" w:hanging="360"/>
      </w:pPr>
      <w:rPr>
        <w:rFonts w:ascii="Symbol" w:hAnsi="Symbol" w:hint="default"/>
      </w:rPr>
    </w:lvl>
    <w:lvl w:ilvl="4" w:tplc="04090003" w:tentative="1">
      <w:start w:val="1"/>
      <w:numFmt w:val="bullet"/>
      <w:lvlText w:val="o"/>
      <w:lvlJc w:val="left"/>
      <w:pPr>
        <w:tabs>
          <w:tab w:val="num" w:pos="3735"/>
        </w:tabs>
        <w:ind w:left="3735" w:hanging="360"/>
      </w:pPr>
      <w:rPr>
        <w:rFonts w:ascii="Courier New" w:hAnsi="Courier New" w:hint="default"/>
      </w:rPr>
    </w:lvl>
    <w:lvl w:ilvl="5" w:tplc="04090005" w:tentative="1">
      <w:start w:val="1"/>
      <w:numFmt w:val="bullet"/>
      <w:lvlText w:val=""/>
      <w:lvlJc w:val="left"/>
      <w:pPr>
        <w:tabs>
          <w:tab w:val="num" w:pos="4455"/>
        </w:tabs>
        <w:ind w:left="4455" w:hanging="360"/>
      </w:pPr>
      <w:rPr>
        <w:rFonts w:ascii="Wingdings" w:hAnsi="Wingdings" w:hint="default"/>
      </w:rPr>
    </w:lvl>
    <w:lvl w:ilvl="6" w:tplc="04090001" w:tentative="1">
      <w:start w:val="1"/>
      <w:numFmt w:val="bullet"/>
      <w:lvlText w:val=""/>
      <w:lvlJc w:val="left"/>
      <w:pPr>
        <w:tabs>
          <w:tab w:val="num" w:pos="5175"/>
        </w:tabs>
        <w:ind w:left="5175" w:hanging="360"/>
      </w:pPr>
      <w:rPr>
        <w:rFonts w:ascii="Symbol" w:hAnsi="Symbol" w:hint="default"/>
      </w:rPr>
    </w:lvl>
    <w:lvl w:ilvl="7" w:tplc="04090003" w:tentative="1">
      <w:start w:val="1"/>
      <w:numFmt w:val="bullet"/>
      <w:lvlText w:val="o"/>
      <w:lvlJc w:val="left"/>
      <w:pPr>
        <w:tabs>
          <w:tab w:val="num" w:pos="5895"/>
        </w:tabs>
        <w:ind w:left="5895" w:hanging="360"/>
      </w:pPr>
      <w:rPr>
        <w:rFonts w:ascii="Courier New" w:hAnsi="Courier New" w:hint="default"/>
      </w:rPr>
    </w:lvl>
    <w:lvl w:ilvl="8" w:tplc="04090005" w:tentative="1">
      <w:start w:val="1"/>
      <w:numFmt w:val="bullet"/>
      <w:lvlText w:val=""/>
      <w:lvlJc w:val="left"/>
      <w:pPr>
        <w:tabs>
          <w:tab w:val="num" w:pos="6615"/>
        </w:tabs>
        <w:ind w:left="6615" w:hanging="360"/>
      </w:pPr>
      <w:rPr>
        <w:rFonts w:ascii="Wingdings" w:hAnsi="Wingdings" w:hint="default"/>
      </w:rPr>
    </w:lvl>
  </w:abstractNum>
  <w:num w:numId="1">
    <w:abstractNumId w:val="1"/>
  </w:num>
  <w:num w:numId="2">
    <w:abstractNumId w:val="2"/>
  </w:num>
  <w:num w:numId="3">
    <w:abstractNumId w:val="12"/>
  </w:num>
  <w:num w:numId="4">
    <w:abstractNumId w:val="7"/>
  </w:num>
  <w:num w:numId="5">
    <w:abstractNumId w:val="11"/>
  </w:num>
  <w:num w:numId="6">
    <w:abstractNumId w:val="8"/>
  </w:num>
  <w:num w:numId="7">
    <w:abstractNumId w:val="4"/>
  </w:num>
  <w:num w:numId="8">
    <w:abstractNumId w:val="3"/>
  </w:num>
  <w:num w:numId="9">
    <w:abstractNumId w:val="6"/>
  </w:num>
  <w:num w:numId="10">
    <w:abstractNumId w:val="10"/>
  </w:num>
  <w:num w:numId="11">
    <w:abstractNumId w:val="0"/>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4BF6"/>
    <w:rsid w:val="000B7A58"/>
    <w:rsid w:val="000F7FD4"/>
    <w:rsid w:val="00124FAD"/>
    <w:rsid w:val="00172539"/>
    <w:rsid w:val="0019280C"/>
    <w:rsid w:val="001A4BF7"/>
    <w:rsid w:val="001B4ABD"/>
    <w:rsid w:val="00253FA3"/>
    <w:rsid w:val="0026660C"/>
    <w:rsid w:val="002704A3"/>
    <w:rsid w:val="00332CEF"/>
    <w:rsid w:val="00341568"/>
    <w:rsid w:val="00365BEC"/>
    <w:rsid w:val="003A245E"/>
    <w:rsid w:val="0046238E"/>
    <w:rsid w:val="004733FE"/>
    <w:rsid w:val="00486D22"/>
    <w:rsid w:val="004A298E"/>
    <w:rsid w:val="004B13B7"/>
    <w:rsid w:val="004C167E"/>
    <w:rsid w:val="004E1F97"/>
    <w:rsid w:val="005051D8"/>
    <w:rsid w:val="005073F3"/>
    <w:rsid w:val="00526095"/>
    <w:rsid w:val="00533952"/>
    <w:rsid w:val="005A179C"/>
    <w:rsid w:val="005A18FE"/>
    <w:rsid w:val="005C04DC"/>
    <w:rsid w:val="005E25C8"/>
    <w:rsid w:val="006144F1"/>
    <w:rsid w:val="00624B17"/>
    <w:rsid w:val="006405AF"/>
    <w:rsid w:val="00666A1E"/>
    <w:rsid w:val="006704EB"/>
    <w:rsid w:val="006A7252"/>
    <w:rsid w:val="006B2A41"/>
    <w:rsid w:val="006D73B1"/>
    <w:rsid w:val="007056F4"/>
    <w:rsid w:val="00746D04"/>
    <w:rsid w:val="00770A50"/>
    <w:rsid w:val="00782D46"/>
    <w:rsid w:val="00784700"/>
    <w:rsid w:val="00786B41"/>
    <w:rsid w:val="007C0E6E"/>
    <w:rsid w:val="007C31D9"/>
    <w:rsid w:val="007D63A2"/>
    <w:rsid w:val="007E4808"/>
    <w:rsid w:val="00801982"/>
    <w:rsid w:val="00804255"/>
    <w:rsid w:val="00827204"/>
    <w:rsid w:val="008312D5"/>
    <w:rsid w:val="008662F0"/>
    <w:rsid w:val="00880819"/>
    <w:rsid w:val="00897EFD"/>
    <w:rsid w:val="008A029C"/>
    <w:rsid w:val="008B3BAA"/>
    <w:rsid w:val="00903988"/>
    <w:rsid w:val="009554EF"/>
    <w:rsid w:val="00971D40"/>
    <w:rsid w:val="00990279"/>
    <w:rsid w:val="009A5557"/>
    <w:rsid w:val="009C7277"/>
    <w:rsid w:val="009D4E52"/>
    <w:rsid w:val="00A74BF6"/>
    <w:rsid w:val="00A81C45"/>
    <w:rsid w:val="00A82325"/>
    <w:rsid w:val="00AA289F"/>
    <w:rsid w:val="00AA291B"/>
    <w:rsid w:val="00AD3E7B"/>
    <w:rsid w:val="00B02DD4"/>
    <w:rsid w:val="00BC6017"/>
    <w:rsid w:val="00BE36D6"/>
    <w:rsid w:val="00BE3A2E"/>
    <w:rsid w:val="00C30316"/>
    <w:rsid w:val="00C34203"/>
    <w:rsid w:val="00C51D8F"/>
    <w:rsid w:val="00C8253A"/>
    <w:rsid w:val="00C93F36"/>
    <w:rsid w:val="00CC21D1"/>
    <w:rsid w:val="00CE4AB7"/>
    <w:rsid w:val="00CF32CB"/>
    <w:rsid w:val="00D0684C"/>
    <w:rsid w:val="00D62010"/>
    <w:rsid w:val="00D65EDC"/>
    <w:rsid w:val="00D84116"/>
    <w:rsid w:val="00D91192"/>
    <w:rsid w:val="00DA4246"/>
    <w:rsid w:val="00DC2CFF"/>
    <w:rsid w:val="00E40BBE"/>
    <w:rsid w:val="00E8522B"/>
    <w:rsid w:val="00E91757"/>
    <w:rsid w:val="00E932FD"/>
    <w:rsid w:val="00EB5353"/>
    <w:rsid w:val="00EE3C44"/>
    <w:rsid w:val="00F37718"/>
    <w:rsid w:val="00F43D5D"/>
    <w:rsid w:val="00F44AF9"/>
    <w:rsid w:val="00F528F7"/>
    <w:rsid w:val="00F548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ocId w14:val="0B5C38F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zh-CN"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4700"/>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A74BF6"/>
    <w:rPr>
      <w:rFonts w:cs="Times New Roman"/>
      <w:b/>
      <w:bCs/>
    </w:rPr>
  </w:style>
  <w:style w:type="paragraph" w:styleId="NormalWeb">
    <w:name w:val="Normal (Web)"/>
    <w:basedOn w:val="Normal"/>
    <w:uiPriority w:val="99"/>
    <w:semiHidden/>
    <w:rsid w:val="00A74BF6"/>
    <w:pPr>
      <w:spacing w:before="240" w:after="240"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rsid w:val="00A74B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74BF6"/>
    <w:rPr>
      <w:rFonts w:ascii="Tahoma" w:hAnsi="Tahoma" w:cs="Tahoma"/>
      <w:sz w:val="16"/>
      <w:szCs w:val="16"/>
    </w:rPr>
  </w:style>
  <w:style w:type="paragraph" w:styleId="ListParagraph">
    <w:name w:val="List Paragraph"/>
    <w:basedOn w:val="Normal"/>
    <w:uiPriority w:val="99"/>
    <w:qFormat/>
    <w:rsid w:val="00AA289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7276000">
      <w:bodyDiv w:val="1"/>
      <w:marLeft w:val="0"/>
      <w:marRight w:val="0"/>
      <w:marTop w:val="0"/>
      <w:marBottom w:val="0"/>
      <w:divBdr>
        <w:top w:val="none" w:sz="0" w:space="0" w:color="auto"/>
        <w:left w:val="none" w:sz="0" w:space="0" w:color="auto"/>
        <w:bottom w:val="none" w:sz="0" w:space="0" w:color="auto"/>
        <w:right w:val="none" w:sz="0" w:space="0" w:color="auto"/>
      </w:divBdr>
      <w:divsChild>
        <w:div w:id="1592082318">
          <w:marLeft w:val="0"/>
          <w:marRight w:val="0"/>
          <w:marTop w:val="0"/>
          <w:marBottom w:val="0"/>
          <w:divBdr>
            <w:top w:val="none" w:sz="0" w:space="0" w:color="auto"/>
            <w:left w:val="none" w:sz="0" w:space="0" w:color="auto"/>
            <w:bottom w:val="none" w:sz="0" w:space="0" w:color="auto"/>
            <w:right w:val="none" w:sz="0" w:space="0" w:color="auto"/>
          </w:divBdr>
          <w:divsChild>
            <w:div w:id="1121191682">
              <w:marLeft w:val="0"/>
              <w:marRight w:val="0"/>
              <w:marTop w:val="0"/>
              <w:marBottom w:val="0"/>
              <w:divBdr>
                <w:top w:val="none" w:sz="0" w:space="0" w:color="auto"/>
                <w:left w:val="none" w:sz="0" w:space="0" w:color="auto"/>
                <w:bottom w:val="none" w:sz="0" w:space="0" w:color="auto"/>
                <w:right w:val="none" w:sz="0" w:space="0" w:color="auto"/>
              </w:divBdr>
              <w:divsChild>
                <w:div w:id="1566140592">
                  <w:marLeft w:val="0"/>
                  <w:marRight w:val="0"/>
                  <w:marTop w:val="0"/>
                  <w:marBottom w:val="0"/>
                  <w:divBdr>
                    <w:top w:val="none" w:sz="0" w:space="0" w:color="auto"/>
                    <w:left w:val="none" w:sz="0" w:space="0" w:color="auto"/>
                    <w:bottom w:val="none" w:sz="0" w:space="0" w:color="auto"/>
                    <w:right w:val="none" w:sz="0" w:space="0" w:color="auto"/>
                  </w:divBdr>
                  <w:divsChild>
                    <w:div w:id="20172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5279720">
      <w:bodyDiv w:val="1"/>
      <w:marLeft w:val="0"/>
      <w:marRight w:val="0"/>
      <w:marTop w:val="0"/>
      <w:marBottom w:val="0"/>
      <w:divBdr>
        <w:top w:val="none" w:sz="0" w:space="0" w:color="auto"/>
        <w:left w:val="none" w:sz="0" w:space="0" w:color="auto"/>
        <w:bottom w:val="none" w:sz="0" w:space="0" w:color="auto"/>
        <w:right w:val="none" w:sz="0" w:space="0" w:color="auto"/>
      </w:divBdr>
      <w:divsChild>
        <w:div w:id="1053577608">
          <w:marLeft w:val="0"/>
          <w:marRight w:val="0"/>
          <w:marTop w:val="0"/>
          <w:marBottom w:val="0"/>
          <w:divBdr>
            <w:top w:val="none" w:sz="0" w:space="0" w:color="auto"/>
            <w:left w:val="none" w:sz="0" w:space="0" w:color="auto"/>
            <w:bottom w:val="none" w:sz="0" w:space="0" w:color="auto"/>
            <w:right w:val="none" w:sz="0" w:space="0" w:color="auto"/>
          </w:divBdr>
          <w:divsChild>
            <w:div w:id="1501845845">
              <w:marLeft w:val="0"/>
              <w:marRight w:val="0"/>
              <w:marTop w:val="0"/>
              <w:marBottom w:val="0"/>
              <w:divBdr>
                <w:top w:val="none" w:sz="0" w:space="0" w:color="auto"/>
                <w:left w:val="none" w:sz="0" w:space="0" w:color="auto"/>
                <w:bottom w:val="none" w:sz="0" w:space="0" w:color="auto"/>
                <w:right w:val="none" w:sz="0" w:space="0" w:color="auto"/>
              </w:divBdr>
              <w:divsChild>
                <w:div w:id="1304232776">
                  <w:marLeft w:val="0"/>
                  <w:marRight w:val="0"/>
                  <w:marTop w:val="0"/>
                  <w:marBottom w:val="0"/>
                  <w:divBdr>
                    <w:top w:val="none" w:sz="0" w:space="0" w:color="auto"/>
                    <w:left w:val="none" w:sz="0" w:space="0" w:color="auto"/>
                    <w:bottom w:val="none" w:sz="0" w:space="0" w:color="auto"/>
                    <w:right w:val="none" w:sz="0" w:space="0" w:color="auto"/>
                  </w:divBdr>
                  <w:divsChild>
                    <w:div w:id="2134713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0578053">
              <w:marLeft w:val="0"/>
              <w:marRight w:val="0"/>
              <w:marTop w:val="0"/>
              <w:marBottom w:val="0"/>
              <w:divBdr>
                <w:top w:val="none" w:sz="0" w:space="0" w:color="auto"/>
                <w:left w:val="none" w:sz="0" w:space="0" w:color="auto"/>
                <w:bottom w:val="none" w:sz="0" w:space="0" w:color="auto"/>
                <w:right w:val="none" w:sz="0" w:space="0" w:color="auto"/>
              </w:divBdr>
              <w:divsChild>
                <w:div w:id="786631005">
                  <w:marLeft w:val="0"/>
                  <w:marRight w:val="0"/>
                  <w:marTop w:val="0"/>
                  <w:marBottom w:val="0"/>
                  <w:divBdr>
                    <w:top w:val="none" w:sz="0" w:space="0" w:color="auto"/>
                    <w:left w:val="none" w:sz="0" w:space="0" w:color="auto"/>
                    <w:bottom w:val="none" w:sz="0" w:space="0" w:color="auto"/>
                    <w:right w:val="none" w:sz="0" w:space="0" w:color="auto"/>
                  </w:divBdr>
                  <w:divsChild>
                    <w:div w:id="1029067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126381">
          <w:marLeft w:val="0"/>
          <w:marRight w:val="0"/>
          <w:marTop w:val="0"/>
          <w:marBottom w:val="0"/>
          <w:divBdr>
            <w:top w:val="none" w:sz="0" w:space="0" w:color="auto"/>
            <w:left w:val="none" w:sz="0" w:space="0" w:color="auto"/>
            <w:bottom w:val="none" w:sz="0" w:space="0" w:color="auto"/>
            <w:right w:val="none" w:sz="0" w:space="0" w:color="auto"/>
          </w:divBdr>
          <w:divsChild>
            <w:div w:id="369187422">
              <w:marLeft w:val="0"/>
              <w:marRight w:val="0"/>
              <w:marTop w:val="0"/>
              <w:marBottom w:val="0"/>
              <w:divBdr>
                <w:top w:val="none" w:sz="0" w:space="0" w:color="auto"/>
                <w:left w:val="none" w:sz="0" w:space="0" w:color="auto"/>
                <w:bottom w:val="none" w:sz="0" w:space="0" w:color="auto"/>
                <w:right w:val="none" w:sz="0" w:space="0" w:color="auto"/>
              </w:divBdr>
              <w:divsChild>
                <w:div w:id="919607839">
                  <w:marLeft w:val="0"/>
                  <w:marRight w:val="0"/>
                  <w:marTop w:val="0"/>
                  <w:marBottom w:val="0"/>
                  <w:divBdr>
                    <w:top w:val="none" w:sz="0" w:space="0" w:color="auto"/>
                    <w:left w:val="none" w:sz="0" w:space="0" w:color="auto"/>
                    <w:bottom w:val="none" w:sz="0" w:space="0" w:color="auto"/>
                    <w:right w:val="none" w:sz="0" w:space="0" w:color="auto"/>
                  </w:divBdr>
                  <w:divsChild>
                    <w:div w:id="139778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354655">
      <w:marLeft w:val="0"/>
      <w:marRight w:val="0"/>
      <w:marTop w:val="0"/>
      <w:marBottom w:val="0"/>
      <w:divBdr>
        <w:top w:val="none" w:sz="0" w:space="0" w:color="auto"/>
        <w:left w:val="none" w:sz="0" w:space="0" w:color="auto"/>
        <w:bottom w:val="none" w:sz="0" w:space="0" w:color="auto"/>
        <w:right w:val="none" w:sz="0" w:space="0" w:color="auto"/>
      </w:divBdr>
      <w:divsChild>
        <w:div w:id="1305354657">
          <w:marLeft w:val="0"/>
          <w:marRight w:val="0"/>
          <w:marTop w:val="0"/>
          <w:marBottom w:val="0"/>
          <w:divBdr>
            <w:top w:val="none" w:sz="0" w:space="0" w:color="auto"/>
            <w:left w:val="none" w:sz="0" w:space="0" w:color="auto"/>
            <w:bottom w:val="none" w:sz="0" w:space="0" w:color="auto"/>
            <w:right w:val="none" w:sz="0" w:space="0" w:color="auto"/>
          </w:divBdr>
          <w:divsChild>
            <w:div w:id="1305354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1006</Words>
  <Characters>5735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Dr</vt:lpstr>
    </vt:vector>
  </TitlesOfParts>
  <Company>East Hartford Public Schools</Company>
  <LinksUpToDate>false</LinksUpToDate>
  <CharactersWithSpaces>6728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dc:title>
  <dc:subject/>
  <dc:creator>clark.ks</dc:creator>
  <cp:keywords/>
  <dc:description/>
  <cp:lastModifiedBy>Erin A. Greco</cp:lastModifiedBy>
  <cp:revision>5</cp:revision>
  <dcterms:created xsi:type="dcterms:W3CDTF">2018-05-01T13:47:00Z</dcterms:created>
  <dcterms:modified xsi:type="dcterms:W3CDTF">2018-05-03T15:09:00Z</dcterms:modified>
</cp:coreProperties>
</file>